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08EFEB0" w14:textId="11945033" w:rsidR="00DD6600" w:rsidRPr="00DD6600" w:rsidRDefault="00DD6600" w:rsidP="00DD6600">
      <w:pPr>
        <w:rPr>
          <w:rFonts w:ascii="Arial" w:hAnsi="Arial" w:cs="Arial"/>
        </w:rPr>
      </w:pPr>
      <w:bookmarkStart w:id="0" w:name="_Hlk31199775"/>
      <w:bookmarkStart w:id="1" w:name="_Hlk17201346"/>
      <w:bookmarkEnd w:id="0"/>
      <w:proofErr w:type="spellStart"/>
      <w:r>
        <w:rPr>
          <w:rFonts w:ascii="Arial" w:hAnsi="Arial"/>
        </w:rPr>
        <w:t>Hausmening</w:t>
      </w:r>
      <w:proofErr w:type="spellEnd"/>
      <w:r>
        <w:rPr>
          <w:rFonts w:ascii="Arial" w:hAnsi="Arial"/>
        </w:rPr>
        <w:t>/</w:t>
      </w:r>
      <w:proofErr w:type="spellStart"/>
      <w:r>
        <w:rPr>
          <w:rFonts w:ascii="Arial" w:hAnsi="Arial"/>
        </w:rPr>
        <w:t>Amstetten</w:t>
      </w:r>
      <w:proofErr w:type="spellEnd"/>
      <w:r>
        <w:rPr>
          <w:rFonts w:ascii="Arial" w:hAnsi="Arial"/>
        </w:rPr>
        <w:t>, 0</w:t>
      </w:r>
      <w:r w:rsidR="00BF4FB1">
        <w:rPr>
          <w:rFonts w:ascii="Arial" w:hAnsi="Arial"/>
        </w:rPr>
        <w:t>7</w:t>
      </w:r>
      <w:r>
        <w:rPr>
          <w:rFonts w:ascii="Arial" w:hAnsi="Arial"/>
        </w:rPr>
        <w:t>/05/2020</w:t>
      </w:r>
    </w:p>
    <w:p w14:paraId="0F9D3C1B" w14:textId="77777777" w:rsidR="00DD6600" w:rsidRPr="00EA7866" w:rsidRDefault="00DD6600" w:rsidP="00DD6600">
      <w:pPr>
        <w:rPr>
          <w:rFonts w:ascii="Arial" w:hAnsi="Arial" w:cs="Arial"/>
        </w:rPr>
      </w:pPr>
    </w:p>
    <w:p w14:paraId="2A13EC02" w14:textId="77777777" w:rsidR="00EA7866" w:rsidRPr="00EA7866" w:rsidRDefault="00EA7866" w:rsidP="00EA7866">
      <w:pPr>
        <w:rPr>
          <w:rFonts w:ascii="Arial" w:hAnsi="Arial"/>
          <w:b/>
          <w:bCs/>
          <w:sz w:val="28"/>
          <w:szCs w:val="28"/>
        </w:rPr>
      </w:pPr>
      <w:r>
        <w:rPr>
          <w:rFonts w:ascii="Arial" w:hAnsi="Arial"/>
          <w:b/>
          <w:bCs/>
          <w:sz w:val="28"/>
          <w:szCs w:val="28"/>
        </w:rPr>
        <w:t>De pequeña cristalería a potente empresa en el mercado</w:t>
      </w:r>
    </w:p>
    <w:p w14:paraId="06BE7532" w14:textId="77777777" w:rsidR="00E27439" w:rsidRPr="002E415E" w:rsidRDefault="00E27439" w:rsidP="00E27439">
      <w:pPr>
        <w:rPr>
          <w:rFonts w:ascii="Arial" w:hAnsi="Arial" w:cs="Arial"/>
        </w:rPr>
      </w:pPr>
    </w:p>
    <w:p w14:paraId="251366FD" w14:textId="77777777" w:rsidR="00EA7866" w:rsidRPr="00EA7866" w:rsidRDefault="00EA7866" w:rsidP="00EA7866">
      <w:pPr>
        <w:rPr>
          <w:rFonts w:ascii="Arial" w:hAnsi="Arial"/>
        </w:rPr>
      </w:pPr>
      <w:r>
        <w:rPr>
          <w:rFonts w:ascii="Arial" w:hAnsi="Arial"/>
        </w:rPr>
        <w:t>60 empleados, 9500 m</w:t>
      </w:r>
      <w:r>
        <w:rPr>
          <w:rFonts w:ascii="Arial" w:hAnsi="Arial"/>
          <w:vertAlign w:val="superscript"/>
        </w:rPr>
        <w:t>2</w:t>
      </w:r>
      <w:r>
        <w:rPr>
          <w:rFonts w:ascii="Arial" w:hAnsi="Arial"/>
        </w:rPr>
        <w:t xml:space="preserve"> de superficie de producción repartidos en dos sedes y más de 50 años de existencia, son los hechos fehacientes que han convertido a Glas Lang GmbH en una empresa exitosa dentro del ámbito de la producción y construcción de vidrio. Gracias a sus competencias claves definidas en la producción de vidrio básico, vidrio templado de seguridad (ESG), vidrio parcialmente </w:t>
      </w:r>
      <w:proofErr w:type="spellStart"/>
      <w:r>
        <w:rPr>
          <w:rFonts w:ascii="Arial" w:hAnsi="Arial"/>
        </w:rPr>
        <w:t>pretemplado</w:t>
      </w:r>
      <w:proofErr w:type="spellEnd"/>
      <w:r>
        <w:rPr>
          <w:rFonts w:ascii="Arial" w:hAnsi="Arial"/>
        </w:rPr>
        <w:t xml:space="preserve"> (TVG), vidrio laminado de seguridad (VSG), vidrio esmaltado, así como vidrio de protección contra incendios y vidrio con </w:t>
      </w:r>
      <w:proofErr w:type="spellStart"/>
      <w:r>
        <w:rPr>
          <w:rFonts w:ascii="Arial" w:hAnsi="Arial"/>
        </w:rPr>
        <w:t>nanorrevestimiento</w:t>
      </w:r>
      <w:proofErr w:type="spellEnd"/>
      <w:r>
        <w:rPr>
          <w:rFonts w:ascii="Arial" w:hAnsi="Arial"/>
        </w:rPr>
        <w:t>, Glas Lang es un exponente ejemplar de exitosa empresa familiar austriaca, capaz de ofrecer tendencias del futuro mediante inversiones correctas.</w:t>
      </w:r>
    </w:p>
    <w:p w14:paraId="08A64305" w14:textId="77777777" w:rsidR="00EA7866" w:rsidRPr="00EA7866" w:rsidRDefault="00EA7866" w:rsidP="00EA7866">
      <w:pPr>
        <w:rPr>
          <w:rFonts w:ascii="Arial" w:hAnsi="Arial"/>
          <w:b/>
          <w:bCs/>
        </w:rPr>
      </w:pPr>
    </w:p>
    <w:p w14:paraId="6D65C9B1" w14:textId="77777777" w:rsidR="00EA7866" w:rsidRPr="00EA7866" w:rsidRDefault="00EA7866" w:rsidP="00EA7866">
      <w:pPr>
        <w:rPr>
          <w:rFonts w:ascii="Arial" w:hAnsi="Arial"/>
          <w:b/>
          <w:bCs/>
        </w:rPr>
      </w:pPr>
      <w:r>
        <w:rPr>
          <w:rFonts w:ascii="Arial" w:hAnsi="Arial"/>
          <w:b/>
          <w:bCs/>
        </w:rPr>
        <w:t>Cronología de Glas Lang</w:t>
      </w:r>
    </w:p>
    <w:p w14:paraId="74F771F3" w14:textId="77777777" w:rsidR="00EA7866" w:rsidRPr="00EA7866" w:rsidRDefault="00EA7866" w:rsidP="00EA7866">
      <w:pPr>
        <w:rPr>
          <w:rFonts w:ascii="Arial" w:hAnsi="Arial"/>
        </w:rPr>
      </w:pPr>
    </w:p>
    <w:p w14:paraId="53DB71C9" w14:textId="77777777" w:rsidR="00EA7866" w:rsidRPr="00EA7866" w:rsidRDefault="00EA7866" w:rsidP="00EA7866">
      <w:pPr>
        <w:rPr>
          <w:rFonts w:ascii="Arial" w:hAnsi="Arial"/>
        </w:rPr>
      </w:pPr>
      <w:proofErr w:type="spellStart"/>
      <w:r>
        <w:rPr>
          <w:rFonts w:ascii="Arial" w:hAnsi="Arial"/>
        </w:rPr>
        <w:t>Otmar</w:t>
      </w:r>
      <w:proofErr w:type="spellEnd"/>
      <w:r>
        <w:rPr>
          <w:rFonts w:ascii="Arial" w:hAnsi="Arial"/>
        </w:rPr>
        <w:t xml:space="preserve"> Lang fundó la empresa como cristalería en </w:t>
      </w:r>
      <w:proofErr w:type="spellStart"/>
      <w:r>
        <w:rPr>
          <w:rFonts w:ascii="Arial" w:hAnsi="Arial"/>
        </w:rPr>
        <w:t>Mondsee-Tiefgraben</w:t>
      </w:r>
      <w:proofErr w:type="spellEnd"/>
      <w:r>
        <w:rPr>
          <w:rFonts w:ascii="Arial" w:hAnsi="Arial"/>
        </w:rPr>
        <w:t xml:space="preserve"> en el año 1965. En 1995, además de la cristalería, Glas Lang comenzó a producir vidrio. </w:t>
      </w:r>
    </w:p>
    <w:p w14:paraId="24A90543" w14:textId="77777777" w:rsidR="00EA7866" w:rsidRPr="00EA7866" w:rsidRDefault="00EA7866" w:rsidP="00EA7866">
      <w:pPr>
        <w:rPr>
          <w:rFonts w:ascii="Arial" w:hAnsi="Arial"/>
        </w:rPr>
      </w:pPr>
      <w:r>
        <w:rPr>
          <w:rFonts w:ascii="Arial" w:hAnsi="Arial"/>
        </w:rPr>
        <w:t xml:space="preserve">El vidrio templado de seguridad empezó a fabricarse utilizando un horno de templado, una instalación de lijado y otra de perforación. En el año 2000 </w:t>
      </w:r>
      <w:proofErr w:type="spellStart"/>
      <w:r>
        <w:rPr>
          <w:rFonts w:ascii="Arial" w:hAnsi="Arial"/>
        </w:rPr>
        <w:t>Otmar</w:t>
      </w:r>
      <w:proofErr w:type="spellEnd"/>
      <w:r>
        <w:rPr>
          <w:rFonts w:ascii="Arial" w:hAnsi="Arial"/>
        </w:rPr>
        <w:t xml:space="preserve"> Lang junior se hizo cargo de la empresa de su padre y se dedicó principalmente a desarrollar la producción de la fábrica, buscando futuros mercados potenciales, como el de fachadas, acristalamiento, cristales de seguridad, sector solar, de puertas, suministro a mayoristas, etc., a los que poder servir.</w:t>
      </w:r>
    </w:p>
    <w:p w14:paraId="033B9BA2" w14:textId="77777777" w:rsidR="00EA7866" w:rsidRPr="00EA7866" w:rsidRDefault="00EA7866" w:rsidP="00EA7866">
      <w:pPr>
        <w:rPr>
          <w:rFonts w:ascii="Arial" w:hAnsi="Arial"/>
        </w:rPr>
      </w:pPr>
      <w:r>
        <w:rPr>
          <w:rFonts w:ascii="Arial" w:hAnsi="Arial"/>
        </w:rPr>
        <w:t xml:space="preserve">Debido al creciente número de clientes, la primera nave pronto se quedó pequeña y la producción se amplió con una segunda planta en </w:t>
      </w:r>
      <w:proofErr w:type="spellStart"/>
      <w:r>
        <w:rPr>
          <w:rFonts w:ascii="Arial" w:hAnsi="Arial"/>
        </w:rPr>
        <w:t>Mondsee</w:t>
      </w:r>
      <w:proofErr w:type="spellEnd"/>
      <w:r>
        <w:rPr>
          <w:rFonts w:ascii="Arial" w:hAnsi="Arial"/>
        </w:rPr>
        <w:t xml:space="preserve"> en 2010. Además, también se centró en el vidrio laminado de seguridad.</w:t>
      </w:r>
    </w:p>
    <w:p w14:paraId="20CE437C" w14:textId="77777777" w:rsidR="00EA7866" w:rsidRPr="00EA7866" w:rsidRDefault="00EA7866" w:rsidP="00EA7866">
      <w:pPr>
        <w:rPr>
          <w:rFonts w:ascii="Arial" w:hAnsi="Arial"/>
        </w:rPr>
      </w:pPr>
      <w:r>
        <w:rPr>
          <w:rFonts w:ascii="Arial" w:hAnsi="Arial"/>
        </w:rPr>
        <w:t xml:space="preserve">La colaboración entre Glas Lang y </w:t>
      </w:r>
      <w:proofErr w:type="spellStart"/>
      <w:r>
        <w:rPr>
          <w:rFonts w:ascii="Arial" w:hAnsi="Arial"/>
        </w:rPr>
        <w:t>LiSEC</w:t>
      </w:r>
      <w:proofErr w:type="spellEnd"/>
      <w:r>
        <w:rPr>
          <w:rFonts w:ascii="Arial" w:hAnsi="Arial"/>
        </w:rPr>
        <w:t xml:space="preserve"> comenzó con la inversión en una instalación de laminación </w:t>
      </w:r>
      <w:proofErr w:type="spellStart"/>
      <w:r>
        <w:rPr>
          <w:rFonts w:ascii="Arial" w:hAnsi="Arial"/>
        </w:rPr>
        <w:t>LiSEC</w:t>
      </w:r>
      <w:proofErr w:type="spellEnd"/>
      <w:r>
        <w:rPr>
          <w:rFonts w:ascii="Arial" w:hAnsi="Arial"/>
        </w:rPr>
        <w:t xml:space="preserve">. «Incluso ya por entonces nos inclinábamos por trabajar junto con empresas cercanas. Gracias al soporte inmediato y a las soluciones rápidas, se pudieron minimizar los tiempos de parada y aumentar la satisfacción de nuestros clientes», dice </w:t>
      </w:r>
      <w:proofErr w:type="spellStart"/>
      <w:r>
        <w:rPr>
          <w:rFonts w:ascii="Arial" w:hAnsi="Arial"/>
        </w:rPr>
        <w:t>Otmar</w:t>
      </w:r>
      <w:proofErr w:type="spellEnd"/>
      <w:r>
        <w:rPr>
          <w:rFonts w:ascii="Arial" w:hAnsi="Arial"/>
        </w:rPr>
        <w:t xml:space="preserve"> Lang junior. </w:t>
      </w:r>
    </w:p>
    <w:p w14:paraId="23FFB747" w14:textId="77777777" w:rsidR="00EA7866" w:rsidRPr="00EA7866" w:rsidRDefault="00EA7866" w:rsidP="00EA7866">
      <w:pPr>
        <w:rPr>
          <w:rFonts w:ascii="Arial" w:hAnsi="Arial"/>
        </w:rPr>
      </w:pPr>
      <w:r>
        <w:rPr>
          <w:rFonts w:ascii="Arial" w:hAnsi="Arial"/>
        </w:rPr>
        <w:t xml:space="preserve">Hoy en día, el vidrio templado de seguridad y el vidrio laminado son los productos más importantes de la empresa. </w:t>
      </w:r>
    </w:p>
    <w:p w14:paraId="05EC52BA" w14:textId="77777777" w:rsidR="00EA7866" w:rsidRPr="00EA7866" w:rsidRDefault="00EA7866" w:rsidP="00EA7866">
      <w:pPr>
        <w:rPr>
          <w:rFonts w:ascii="Arial" w:hAnsi="Arial"/>
          <w:b/>
          <w:bCs/>
        </w:rPr>
      </w:pPr>
    </w:p>
    <w:p w14:paraId="562E55ED" w14:textId="77777777" w:rsidR="00EA7866" w:rsidRPr="00EA7866" w:rsidRDefault="00EA7866" w:rsidP="00EA7866">
      <w:pPr>
        <w:rPr>
          <w:rFonts w:ascii="Arial" w:hAnsi="Arial"/>
          <w:b/>
          <w:bCs/>
        </w:rPr>
      </w:pPr>
      <w:r>
        <w:rPr>
          <w:rFonts w:ascii="Arial" w:hAnsi="Arial"/>
          <w:b/>
          <w:bCs/>
        </w:rPr>
        <w:t>Máquinas innovadoras de hoy para productos de calidad del mañana</w:t>
      </w:r>
    </w:p>
    <w:p w14:paraId="4AA35351" w14:textId="77777777" w:rsidR="00EA7866" w:rsidRPr="00EA7866" w:rsidRDefault="00EA7866" w:rsidP="00EA7866">
      <w:pPr>
        <w:rPr>
          <w:rFonts w:ascii="Arial" w:hAnsi="Arial"/>
        </w:rPr>
      </w:pPr>
    </w:p>
    <w:p w14:paraId="76C02BAE" w14:textId="77777777" w:rsidR="00EA7866" w:rsidRPr="00EA7866" w:rsidRDefault="00EA7866" w:rsidP="00EA7866">
      <w:pPr>
        <w:rPr>
          <w:rFonts w:ascii="Arial" w:hAnsi="Arial"/>
        </w:rPr>
      </w:pPr>
      <w:r>
        <w:rPr>
          <w:rFonts w:ascii="Arial" w:hAnsi="Arial"/>
        </w:rPr>
        <w:lastRenderedPageBreak/>
        <w:t xml:space="preserve">En 2019 Glas Lang invirtió en la </w:t>
      </w:r>
      <w:proofErr w:type="spellStart"/>
      <w:r>
        <w:rPr>
          <w:rFonts w:ascii="Arial" w:hAnsi="Arial"/>
        </w:rPr>
        <w:t>SplitFin</w:t>
      </w:r>
      <w:proofErr w:type="spellEnd"/>
      <w:r>
        <w:rPr>
          <w:rFonts w:ascii="Arial" w:hAnsi="Arial"/>
        </w:rPr>
        <w:t xml:space="preserve"> (EPS y MRX) de </w:t>
      </w:r>
      <w:proofErr w:type="spellStart"/>
      <w:r>
        <w:rPr>
          <w:rFonts w:ascii="Arial" w:hAnsi="Arial"/>
        </w:rPr>
        <w:t>LiSEC</w:t>
      </w:r>
      <w:proofErr w:type="spellEnd"/>
      <w:r>
        <w:rPr>
          <w:rFonts w:ascii="Arial" w:hAnsi="Arial"/>
        </w:rPr>
        <w:t xml:space="preserve">, una instalación de lijado con chorro de agua y la posibilidad de perforar y fresar. </w:t>
      </w:r>
      <w:proofErr w:type="spellStart"/>
      <w:r>
        <w:rPr>
          <w:rFonts w:ascii="Arial" w:hAnsi="Arial"/>
        </w:rPr>
        <w:t>Otmar</w:t>
      </w:r>
      <w:proofErr w:type="spellEnd"/>
      <w:r>
        <w:rPr>
          <w:rFonts w:ascii="Arial" w:hAnsi="Arial"/>
        </w:rPr>
        <w:t xml:space="preserve"> Lang jun. lo sabe: «Como empresario hay que reconocer los signos de los tiempos y tienes que estar alerta y dispuesto a invertir, ¡esto es lo que hace a un buen empresario!» </w:t>
      </w:r>
    </w:p>
    <w:p w14:paraId="4558A992" w14:textId="77777777" w:rsidR="00EA7866" w:rsidRPr="00EA7866" w:rsidRDefault="00EA7866" w:rsidP="00EA7866">
      <w:pPr>
        <w:rPr>
          <w:rFonts w:ascii="Arial" w:hAnsi="Arial"/>
        </w:rPr>
      </w:pPr>
    </w:p>
    <w:p w14:paraId="756E2D83" w14:textId="77777777" w:rsidR="00EA7866" w:rsidRPr="00EA7866" w:rsidRDefault="00EA7866" w:rsidP="00EA7866">
      <w:pPr>
        <w:rPr>
          <w:rFonts w:ascii="Arial" w:hAnsi="Arial"/>
        </w:rPr>
      </w:pPr>
      <w:r>
        <w:rPr>
          <w:rFonts w:ascii="Arial" w:hAnsi="Arial"/>
        </w:rPr>
        <w:t xml:space="preserve">Para el señor Lang era importante que la nueva máquina de procesamiento produjera de forma muy eficiente y que se pudiera lograr un alto rendimiento, pero también la mayor calidad posible. El lijado, la perforación y el chorro de agua en una "torre" no era conveniente para la empresa, ya que querían disociar el mecanizado circunferencial del mecanizado interno. Y así fue como la decisión de invertir en una nueva máquina de procesamiento recayó en la </w:t>
      </w:r>
      <w:proofErr w:type="spellStart"/>
      <w:r>
        <w:rPr>
          <w:rFonts w:ascii="Arial" w:hAnsi="Arial"/>
        </w:rPr>
        <w:t>SplitFin</w:t>
      </w:r>
      <w:proofErr w:type="spellEnd"/>
      <w:r>
        <w:rPr>
          <w:rFonts w:ascii="Arial" w:hAnsi="Arial"/>
        </w:rPr>
        <w:t xml:space="preserve"> de </w:t>
      </w:r>
      <w:proofErr w:type="spellStart"/>
      <w:r>
        <w:rPr>
          <w:rFonts w:ascii="Arial" w:hAnsi="Arial"/>
        </w:rPr>
        <w:t>LiSEC</w:t>
      </w:r>
      <w:proofErr w:type="spellEnd"/>
      <w:r>
        <w:rPr>
          <w:rFonts w:ascii="Arial" w:hAnsi="Arial"/>
        </w:rPr>
        <w:t>.</w:t>
      </w:r>
    </w:p>
    <w:p w14:paraId="1ED4F4E0" w14:textId="77777777" w:rsidR="00EA7866" w:rsidRPr="00EA7866" w:rsidRDefault="00EA7866" w:rsidP="00EA7866">
      <w:pPr>
        <w:rPr>
          <w:rFonts w:ascii="Arial" w:hAnsi="Arial"/>
        </w:rPr>
      </w:pPr>
    </w:p>
    <w:p w14:paraId="6AC2F9A2" w14:textId="77777777" w:rsidR="00EA7866" w:rsidRPr="00EA7866" w:rsidRDefault="00EA7866" w:rsidP="00EA7866">
      <w:pPr>
        <w:rPr>
          <w:rFonts w:ascii="Arial" w:hAnsi="Arial"/>
        </w:rPr>
      </w:pPr>
      <w:r>
        <w:rPr>
          <w:rFonts w:ascii="Arial" w:hAnsi="Arial"/>
        </w:rPr>
        <w:t xml:space="preserve">Pues además de la óptima sujeción del vidrio, del plato de aspiración aplicado y la tecnología de husillo incorporada, la máquina ofrece la ventaja de que no solo se puede procesar con chorro de agua, sino que también permite perforar adicionalmente; en definitiva, que esta máquina es perfecta para nosotros», dice </w:t>
      </w:r>
      <w:proofErr w:type="spellStart"/>
      <w:r>
        <w:rPr>
          <w:rFonts w:ascii="Arial" w:hAnsi="Arial"/>
        </w:rPr>
        <w:t>Otmar</w:t>
      </w:r>
      <w:proofErr w:type="spellEnd"/>
      <w:r>
        <w:rPr>
          <w:rFonts w:ascii="Arial" w:hAnsi="Arial"/>
        </w:rPr>
        <w:t xml:space="preserve"> Lang Junior y a continuación explica por qué: </w:t>
      </w:r>
    </w:p>
    <w:p w14:paraId="54EFA7E6" w14:textId="77777777" w:rsidR="00EA7866" w:rsidRPr="00EA7866" w:rsidRDefault="00EA7866" w:rsidP="00EA7866">
      <w:pPr>
        <w:rPr>
          <w:rFonts w:ascii="Arial" w:hAnsi="Arial"/>
        </w:rPr>
      </w:pPr>
      <w:r>
        <w:rPr>
          <w:rFonts w:ascii="Arial" w:hAnsi="Arial"/>
        </w:rPr>
        <w:t xml:space="preserve">En términos de costes, los orificios normales no resultan muy rentables si se hacen con un chorro de agua. Es más eficiente realizar los orificios normales con un taladro convencional y dejar los recortes de alta calidad solo para el chorro de agua. Dado que el procesamiento por chorro de agua tiene mayores gastos en comparación con un simple taladro, debería utilizarse también únicamente en aquellas áreas donde haya un alto valor añadido. Esto es algo que se puede realizar con la </w:t>
      </w:r>
      <w:proofErr w:type="spellStart"/>
      <w:r>
        <w:rPr>
          <w:rFonts w:ascii="Arial" w:hAnsi="Arial"/>
        </w:rPr>
        <w:t>SplitFin</w:t>
      </w:r>
      <w:proofErr w:type="spellEnd"/>
      <w:r>
        <w:rPr>
          <w:rFonts w:ascii="Arial" w:hAnsi="Arial"/>
        </w:rPr>
        <w:t xml:space="preserve"> mediante las torres de procesamiento separadas». Este valor añadido por separado, que es posible gracias a las dos torres de procesamiento independientes, supuso una USP clave a la hora de que Glas Lang se decidiera por esta instalación y fue, en última instancia, el factor clave en su decisión.</w:t>
      </w:r>
    </w:p>
    <w:p w14:paraId="0908F98D" w14:textId="77777777" w:rsidR="00EA7866" w:rsidRPr="00EA7866" w:rsidRDefault="00EA7866" w:rsidP="00EA7866">
      <w:pPr>
        <w:rPr>
          <w:rFonts w:ascii="Arial" w:hAnsi="Arial"/>
        </w:rPr>
      </w:pPr>
    </w:p>
    <w:p w14:paraId="385A4547" w14:textId="77777777" w:rsidR="00EA7866" w:rsidRPr="00EA7866" w:rsidRDefault="00EA7866" w:rsidP="00EA7866">
      <w:pPr>
        <w:rPr>
          <w:rFonts w:ascii="Arial" w:hAnsi="Arial"/>
        </w:rPr>
      </w:pPr>
      <w:r>
        <w:rPr>
          <w:rFonts w:ascii="Arial" w:hAnsi="Arial"/>
        </w:rPr>
        <w:t xml:space="preserve">La </w:t>
      </w:r>
      <w:proofErr w:type="spellStart"/>
      <w:r>
        <w:rPr>
          <w:rFonts w:ascii="Arial" w:hAnsi="Arial"/>
        </w:rPr>
        <w:t>SplitFin</w:t>
      </w:r>
      <w:proofErr w:type="spellEnd"/>
      <w:r>
        <w:rPr>
          <w:rFonts w:ascii="Arial" w:hAnsi="Arial"/>
        </w:rPr>
        <w:t xml:space="preserve"> de </w:t>
      </w:r>
      <w:proofErr w:type="spellStart"/>
      <w:r>
        <w:rPr>
          <w:rFonts w:ascii="Arial" w:hAnsi="Arial"/>
        </w:rPr>
        <w:t>LiSEC</w:t>
      </w:r>
      <w:proofErr w:type="spellEnd"/>
      <w:r>
        <w:rPr>
          <w:rFonts w:ascii="Arial" w:hAnsi="Arial"/>
        </w:rPr>
        <w:t xml:space="preserve"> ofrece ventajas económicas y técnicas, y para Glas Lang se distingue sobre todo por su velocidad, precisión, rendimiento y calidad. «Todo el proceso de trabajo es de primera categoría, en poquísimo tiempo se obtiene un excelente producto.  Sobre </w:t>
      </w:r>
      <w:proofErr w:type="gramStart"/>
      <w:r>
        <w:rPr>
          <w:rFonts w:ascii="Arial" w:hAnsi="Arial"/>
        </w:rPr>
        <w:t>todo</w:t>
      </w:r>
      <w:proofErr w:type="gramEnd"/>
      <w:r>
        <w:rPr>
          <w:rFonts w:ascii="Arial" w:hAnsi="Arial"/>
        </w:rPr>
        <w:t xml:space="preserve"> en el área de los vidrios de alta calidad, así como en el área de las escaleras, o de formas como taladros avellanados, recortes o incluso puertas de vidrio o acristalamientos de techo, y en el área interior, donde la alta calidad del mobiliario es un requisito previo y se quiere estar a la última, solo se puede producir con estas instalaciones si se quiere tener éxito en el futuro", dice </w:t>
      </w:r>
      <w:proofErr w:type="spellStart"/>
      <w:r>
        <w:rPr>
          <w:rFonts w:ascii="Arial" w:hAnsi="Arial"/>
        </w:rPr>
        <w:t>Otmar</w:t>
      </w:r>
      <w:proofErr w:type="spellEnd"/>
      <w:r>
        <w:rPr>
          <w:rFonts w:ascii="Arial" w:hAnsi="Arial"/>
        </w:rPr>
        <w:t xml:space="preserve"> Lang junior. </w:t>
      </w:r>
    </w:p>
    <w:p w14:paraId="7A209154" w14:textId="77777777" w:rsidR="00EA7866" w:rsidRPr="00EA7866" w:rsidRDefault="00EA7866" w:rsidP="00EA7866">
      <w:pPr>
        <w:rPr>
          <w:rFonts w:ascii="Arial" w:hAnsi="Arial"/>
        </w:rPr>
      </w:pPr>
    </w:p>
    <w:p w14:paraId="4E7429DE" w14:textId="77777777" w:rsidR="00EA7866" w:rsidRPr="00EA7866" w:rsidRDefault="00EA7866" w:rsidP="00EA7866">
      <w:pPr>
        <w:rPr>
          <w:rFonts w:ascii="Arial" w:hAnsi="Arial"/>
        </w:rPr>
      </w:pPr>
      <w:r>
        <w:rPr>
          <w:rFonts w:ascii="Arial" w:hAnsi="Arial"/>
        </w:rPr>
        <w:t xml:space="preserve">En su opinión, otra ventaja de la </w:t>
      </w:r>
      <w:proofErr w:type="spellStart"/>
      <w:r>
        <w:rPr>
          <w:rFonts w:ascii="Arial" w:hAnsi="Arial"/>
        </w:rPr>
        <w:t>SplitFin</w:t>
      </w:r>
      <w:proofErr w:type="spellEnd"/>
      <w:r>
        <w:rPr>
          <w:rFonts w:ascii="Arial" w:hAnsi="Arial"/>
        </w:rPr>
        <w:t xml:space="preserve"> es el funcionamiento simple e intuitivo de la máquina. Después de una corta fase de entrenamiento, los empleados de Glas Lang pudieron trabajar con la nueva instalación y lograr los resultados deseados. Esto sienta las bases para el factor clave de la seguridad de la producción, algo esencial para las empresas de producción.</w:t>
      </w:r>
    </w:p>
    <w:p w14:paraId="59770848" w14:textId="77777777" w:rsidR="00EA7866" w:rsidRPr="00EA7866" w:rsidRDefault="00EA7866" w:rsidP="00EA7866">
      <w:pPr>
        <w:rPr>
          <w:rFonts w:ascii="Arial" w:hAnsi="Arial"/>
        </w:rPr>
      </w:pPr>
    </w:p>
    <w:p w14:paraId="46859BCE" w14:textId="77777777" w:rsidR="00EA7866" w:rsidRPr="00EA7866" w:rsidRDefault="00EA7866" w:rsidP="00EA7866">
      <w:pPr>
        <w:rPr>
          <w:rFonts w:ascii="Arial" w:hAnsi="Arial"/>
        </w:rPr>
      </w:pPr>
      <w:r>
        <w:rPr>
          <w:rFonts w:ascii="Arial" w:hAnsi="Arial"/>
        </w:rPr>
        <w:t xml:space="preserve">Glas Lang también confía en </w:t>
      </w:r>
      <w:proofErr w:type="spellStart"/>
      <w:r>
        <w:rPr>
          <w:rFonts w:ascii="Arial" w:hAnsi="Arial"/>
        </w:rPr>
        <w:t>LiSEC</w:t>
      </w:r>
      <w:proofErr w:type="spellEnd"/>
      <w:r>
        <w:rPr>
          <w:rFonts w:ascii="Arial" w:hAnsi="Arial"/>
        </w:rPr>
        <w:t xml:space="preserve"> en cuanto al software. La empresa es propietaria de los paquetes de software </w:t>
      </w:r>
      <w:proofErr w:type="spellStart"/>
      <w:r>
        <w:rPr>
          <w:rFonts w:ascii="Arial" w:hAnsi="Arial"/>
        </w:rPr>
        <w:t>GPS.prod</w:t>
      </w:r>
      <w:proofErr w:type="spellEnd"/>
      <w:r>
        <w:rPr>
          <w:rFonts w:ascii="Arial" w:hAnsi="Arial"/>
        </w:rPr>
        <w:t xml:space="preserve"> y </w:t>
      </w:r>
      <w:proofErr w:type="spellStart"/>
      <w:r>
        <w:rPr>
          <w:rFonts w:ascii="Arial" w:hAnsi="Arial"/>
        </w:rPr>
        <w:t>GPS.order</w:t>
      </w:r>
      <w:proofErr w:type="spellEnd"/>
      <w:r>
        <w:rPr>
          <w:rFonts w:ascii="Arial" w:hAnsi="Arial"/>
        </w:rPr>
        <w:t xml:space="preserve">. El primero es un software para la planificación de la producción, que permite organizar el proceso de producción desde la placa de vidrio en el almacén, pasando por el proceso de laminación, la producción de vidrio aislante o cualquier otro proceso elegido, hasta el envasado de los productos. </w:t>
      </w:r>
      <w:proofErr w:type="spellStart"/>
      <w:r>
        <w:rPr>
          <w:rFonts w:ascii="Arial" w:hAnsi="Arial"/>
        </w:rPr>
        <w:t>GPS.order</w:t>
      </w:r>
      <w:proofErr w:type="spellEnd"/>
      <w:r>
        <w:rPr>
          <w:rFonts w:ascii="Arial" w:hAnsi="Arial"/>
        </w:rPr>
        <w:t xml:space="preserve"> es un software para la gestión de pedidos, que ayuda a acelerar y automatizar el procesamiento de ofertas y pedidos. </w:t>
      </w:r>
    </w:p>
    <w:p w14:paraId="0EB70C06" w14:textId="77777777" w:rsidR="00EA7866" w:rsidRPr="00EA7866" w:rsidRDefault="00EA7866" w:rsidP="00EA7866">
      <w:pPr>
        <w:rPr>
          <w:rFonts w:ascii="Arial" w:hAnsi="Arial"/>
          <w:b/>
          <w:bCs/>
        </w:rPr>
      </w:pPr>
    </w:p>
    <w:p w14:paraId="1F550205" w14:textId="77777777" w:rsidR="00EA7866" w:rsidRPr="00EA7866" w:rsidRDefault="00EA7866" w:rsidP="00EA7866">
      <w:pPr>
        <w:rPr>
          <w:rFonts w:ascii="Arial" w:hAnsi="Arial"/>
          <w:b/>
          <w:bCs/>
        </w:rPr>
      </w:pPr>
      <w:r>
        <w:rPr>
          <w:rFonts w:ascii="Arial" w:hAnsi="Arial"/>
          <w:b/>
          <w:bCs/>
        </w:rPr>
        <w:t>Acerca de las tendencias de la industria</w:t>
      </w:r>
    </w:p>
    <w:p w14:paraId="1B3B4A5E" w14:textId="77777777" w:rsidR="00EA7866" w:rsidRPr="00EA7866" w:rsidRDefault="00EA7866" w:rsidP="00EA7866">
      <w:pPr>
        <w:rPr>
          <w:rFonts w:ascii="Arial" w:hAnsi="Arial"/>
        </w:rPr>
      </w:pPr>
    </w:p>
    <w:p w14:paraId="4CA0B5BD" w14:textId="77777777" w:rsidR="00EA7866" w:rsidRPr="00EA7866" w:rsidRDefault="00EA7866" w:rsidP="00EA7866">
      <w:pPr>
        <w:rPr>
          <w:rFonts w:ascii="Arial" w:hAnsi="Arial"/>
        </w:rPr>
      </w:pPr>
      <w:r>
        <w:rPr>
          <w:rFonts w:ascii="Arial" w:hAnsi="Arial"/>
        </w:rPr>
        <w:t xml:space="preserve">Para </w:t>
      </w:r>
      <w:proofErr w:type="spellStart"/>
      <w:r>
        <w:rPr>
          <w:rFonts w:ascii="Arial" w:hAnsi="Arial"/>
        </w:rPr>
        <w:t>Otmar</w:t>
      </w:r>
      <w:proofErr w:type="spellEnd"/>
      <w:r>
        <w:rPr>
          <w:rFonts w:ascii="Arial" w:hAnsi="Arial"/>
        </w:rPr>
        <w:t xml:space="preserve"> Lang junior, una tendencia de la industria del vidrio se mueve claramente hacia la automatización, ya que asegura productos de alta calidad, especialmente para productos en masa. Está convencido: «Si te quedas fuera de la tendencia, no durarás para siempre». La calidad desempeña un papel central y es cada vez más importante. </w:t>
      </w:r>
    </w:p>
    <w:p w14:paraId="4C68F956" w14:textId="77777777" w:rsidR="00EA7866" w:rsidRPr="00EA7866" w:rsidRDefault="00EA7866" w:rsidP="00EA7866">
      <w:pPr>
        <w:rPr>
          <w:rFonts w:ascii="Arial" w:hAnsi="Arial"/>
        </w:rPr>
      </w:pPr>
      <w:r>
        <w:rPr>
          <w:rFonts w:ascii="Arial" w:hAnsi="Arial"/>
        </w:rPr>
        <w:t xml:space="preserve"> «Tenemos que trabajar con instalaciones de alta calidad que cree productos de alta calidad, mucho más alta que la norma prescrita, de lo contrario dejaremos de ser competitivos. Todo el procesamiento debe ser de alta calidad y esto es posible con las máquinas </w:t>
      </w:r>
      <w:proofErr w:type="spellStart"/>
      <w:r>
        <w:rPr>
          <w:rFonts w:ascii="Arial" w:hAnsi="Arial"/>
        </w:rPr>
        <w:t>LiSEC</w:t>
      </w:r>
      <w:proofErr w:type="spellEnd"/>
      <w:r>
        <w:rPr>
          <w:rFonts w:ascii="Arial" w:hAnsi="Arial"/>
        </w:rPr>
        <w:t xml:space="preserve">», añade </w:t>
      </w:r>
      <w:proofErr w:type="spellStart"/>
      <w:r>
        <w:rPr>
          <w:rFonts w:ascii="Arial" w:hAnsi="Arial"/>
        </w:rPr>
        <w:t>Otmar</w:t>
      </w:r>
      <w:proofErr w:type="spellEnd"/>
      <w:r>
        <w:rPr>
          <w:rFonts w:ascii="Arial" w:hAnsi="Arial"/>
        </w:rPr>
        <w:t xml:space="preserve"> Lang junior hablando sobre el desarrollo. </w:t>
      </w:r>
    </w:p>
    <w:p w14:paraId="723244BC" w14:textId="77777777" w:rsidR="00EA7866" w:rsidRPr="00EA7866" w:rsidRDefault="00EA7866" w:rsidP="00EA7866">
      <w:pPr>
        <w:rPr>
          <w:rFonts w:ascii="Arial" w:hAnsi="Arial"/>
        </w:rPr>
      </w:pPr>
      <w:r>
        <w:rPr>
          <w:rFonts w:ascii="Arial" w:hAnsi="Arial"/>
        </w:rPr>
        <w:t xml:space="preserve">Especialmente en Austria, muchos de los productos de vidrio se encargan individualmente, con dimensiones variables y en pequeñas cantidades. También aquí la tendencia es hacia una alta calidad del producto. Es importante para el futuro que las instalaciones de producción se establezcan de manera flexible para lograr el mismo rendimiento ante diferentes necesidades. </w:t>
      </w:r>
      <w:proofErr w:type="spellStart"/>
      <w:r>
        <w:rPr>
          <w:rFonts w:ascii="Arial" w:hAnsi="Arial"/>
        </w:rPr>
        <w:t>SplitFin</w:t>
      </w:r>
      <w:proofErr w:type="spellEnd"/>
      <w:r>
        <w:rPr>
          <w:rFonts w:ascii="Arial" w:hAnsi="Arial"/>
        </w:rPr>
        <w:t>, con sus torres de procesamiento separadas, también ofrece aquí una base óptima para el procesamiento de productos de vidrio.</w:t>
      </w:r>
    </w:p>
    <w:p w14:paraId="175F5F37" w14:textId="77777777" w:rsidR="00EA7866" w:rsidRPr="00EA7866" w:rsidRDefault="00EA7866" w:rsidP="00EA7866">
      <w:pPr>
        <w:rPr>
          <w:rFonts w:ascii="Arial" w:hAnsi="Arial"/>
        </w:rPr>
      </w:pPr>
    </w:p>
    <w:p w14:paraId="40D4805F" w14:textId="77777777" w:rsidR="00EA7866" w:rsidRPr="00EA7866" w:rsidRDefault="00EA7866" w:rsidP="00EA7866">
      <w:pPr>
        <w:rPr>
          <w:rFonts w:ascii="Arial" w:hAnsi="Arial"/>
          <w:b/>
          <w:bCs/>
        </w:rPr>
      </w:pPr>
      <w:r>
        <w:rPr>
          <w:rFonts w:ascii="Arial" w:hAnsi="Arial"/>
          <w:b/>
          <w:bCs/>
        </w:rPr>
        <w:t xml:space="preserve">Glas Lang y </w:t>
      </w:r>
      <w:proofErr w:type="spellStart"/>
      <w:r>
        <w:rPr>
          <w:rFonts w:ascii="Arial" w:hAnsi="Arial"/>
          <w:b/>
          <w:bCs/>
        </w:rPr>
        <w:t>LiSEC</w:t>
      </w:r>
      <w:proofErr w:type="spellEnd"/>
    </w:p>
    <w:p w14:paraId="334D899D" w14:textId="77777777" w:rsidR="00EA7866" w:rsidRPr="00EA7866" w:rsidRDefault="00EA7866" w:rsidP="00EA7866">
      <w:pPr>
        <w:rPr>
          <w:rFonts w:ascii="Arial" w:hAnsi="Arial"/>
        </w:rPr>
      </w:pPr>
    </w:p>
    <w:p w14:paraId="40A5225A" w14:textId="77777777" w:rsidR="00EA7866" w:rsidRPr="00EA7866" w:rsidRDefault="00EA7866" w:rsidP="00EA7866">
      <w:pPr>
        <w:rPr>
          <w:rFonts w:ascii="Arial" w:hAnsi="Arial"/>
        </w:rPr>
      </w:pPr>
      <w:r>
        <w:rPr>
          <w:rFonts w:ascii="Arial" w:hAnsi="Arial"/>
        </w:rPr>
        <w:t xml:space="preserve">«A lo largo de los años he aprendido a apreciar la comunicación abierta con el Sr. </w:t>
      </w:r>
      <w:proofErr w:type="spellStart"/>
      <w:r>
        <w:rPr>
          <w:rFonts w:ascii="Arial" w:hAnsi="Arial"/>
        </w:rPr>
        <w:t>Otmar</w:t>
      </w:r>
      <w:proofErr w:type="spellEnd"/>
      <w:r>
        <w:rPr>
          <w:rFonts w:ascii="Arial" w:hAnsi="Arial"/>
        </w:rPr>
        <w:t xml:space="preserve"> Lang.</w:t>
      </w:r>
    </w:p>
    <w:p w14:paraId="1A23BA21" w14:textId="77777777" w:rsidR="00EA7866" w:rsidRPr="00EA7866" w:rsidRDefault="00EA7866" w:rsidP="00EA7866">
      <w:pPr>
        <w:rPr>
          <w:rFonts w:ascii="Arial" w:hAnsi="Arial"/>
        </w:rPr>
      </w:pPr>
      <w:r>
        <w:rPr>
          <w:rFonts w:ascii="Arial" w:hAnsi="Arial"/>
        </w:rPr>
        <w:t xml:space="preserve">También durante las numerosas conversaciones sobre la posible inversión en una </w:t>
      </w:r>
      <w:proofErr w:type="spellStart"/>
      <w:r>
        <w:rPr>
          <w:rFonts w:ascii="Arial" w:hAnsi="Arial"/>
        </w:rPr>
        <w:t>SplitFin</w:t>
      </w:r>
      <w:proofErr w:type="spellEnd"/>
      <w:r>
        <w:rPr>
          <w:rFonts w:ascii="Arial" w:hAnsi="Arial"/>
        </w:rPr>
        <w:t xml:space="preserve">. </w:t>
      </w:r>
      <w:proofErr w:type="spellStart"/>
      <w:r>
        <w:rPr>
          <w:rFonts w:ascii="Arial" w:hAnsi="Arial"/>
        </w:rPr>
        <w:t>LiSEC</w:t>
      </w:r>
      <w:proofErr w:type="spellEnd"/>
      <w:r>
        <w:rPr>
          <w:rFonts w:ascii="Arial" w:hAnsi="Arial"/>
        </w:rPr>
        <w:t xml:space="preserve"> se beneficia de un cliente como Glas Lang, que tiene décadas de experiencia en el procesamiento de vidrio y con el que trabajamos juntos en futuros desarrollos y mejoras», dice Klaus Grabenschweiger, Director Regional de Ventas de </w:t>
      </w:r>
      <w:proofErr w:type="spellStart"/>
      <w:r>
        <w:rPr>
          <w:rFonts w:ascii="Arial" w:hAnsi="Arial"/>
        </w:rPr>
        <w:t>LiSEC</w:t>
      </w:r>
      <w:proofErr w:type="spellEnd"/>
      <w:r>
        <w:rPr>
          <w:rFonts w:ascii="Arial" w:hAnsi="Arial"/>
        </w:rPr>
        <w:t>.</w:t>
      </w:r>
    </w:p>
    <w:p w14:paraId="67A838E3" w14:textId="77777777" w:rsidR="00EA7866" w:rsidRPr="00EA7866" w:rsidRDefault="00EA7866" w:rsidP="00EA7866">
      <w:pPr>
        <w:rPr>
          <w:rFonts w:ascii="Arial" w:hAnsi="Arial"/>
        </w:rPr>
      </w:pPr>
      <w:proofErr w:type="spellStart"/>
      <w:r>
        <w:rPr>
          <w:rFonts w:ascii="Arial" w:hAnsi="Arial"/>
        </w:rPr>
        <w:t>Otmar</w:t>
      </w:r>
      <w:proofErr w:type="spellEnd"/>
      <w:r>
        <w:rPr>
          <w:rFonts w:ascii="Arial" w:hAnsi="Arial"/>
        </w:rPr>
        <w:t xml:space="preserve"> Lang junior también está satisfecho con la colaboración con </w:t>
      </w:r>
      <w:proofErr w:type="spellStart"/>
      <w:r>
        <w:rPr>
          <w:rFonts w:ascii="Arial" w:hAnsi="Arial"/>
        </w:rPr>
        <w:t>LiSEC</w:t>
      </w:r>
      <w:proofErr w:type="spellEnd"/>
      <w:r>
        <w:rPr>
          <w:rFonts w:ascii="Arial" w:hAnsi="Arial"/>
        </w:rPr>
        <w:t xml:space="preserve">: «Nuestras sugerencias y peticiones se tienen rápidamente en cuenta y obtenemos una respuesta honesta en cuanto a lo que es y lo que no es posible y la situación en la que estamos. Hasta ahora, todo se ha realizado tal y como nos lo habíamos imaginado». Asimismo, destaca la </w:t>
      </w:r>
      <w:r>
        <w:rPr>
          <w:rFonts w:ascii="Arial" w:hAnsi="Arial"/>
        </w:rPr>
        <w:lastRenderedPageBreak/>
        <w:t xml:space="preserve">buena calidad del servicio de </w:t>
      </w:r>
      <w:proofErr w:type="spellStart"/>
      <w:r>
        <w:rPr>
          <w:rFonts w:ascii="Arial" w:hAnsi="Arial"/>
        </w:rPr>
        <w:t>LiSEC</w:t>
      </w:r>
      <w:proofErr w:type="spellEnd"/>
      <w:r>
        <w:rPr>
          <w:rFonts w:ascii="Arial" w:hAnsi="Arial"/>
        </w:rPr>
        <w:t xml:space="preserve">, siempre disponible de inmediato en caso de problemas y convincente por sus soluciones rápidas y competentes. </w:t>
      </w:r>
    </w:p>
    <w:p w14:paraId="3B9B3F72" w14:textId="7D0F44A9" w:rsidR="00EA7866" w:rsidRPr="00EA7866" w:rsidRDefault="00EA7866" w:rsidP="00EA7866">
      <w:pPr>
        <w:rPr>
          <w:rFonts w:ascii="Arial" w:hAnsi="Arial"/>
        </w:rPr>
      </w:pPr>
      <w:r>
        <w:rPr>
          <w:rFonts w:ascii="Arial" w:hAnsi="Arial"/>
        </w:rPr>
        <w:t xml:space="preserve"> «Estoy realmente satisfecho con vuestras instalaciones y las cosas están marchando de manera óptima para nosotros, sobre todo con la </w:t>
      </w:r>
      <w:proofErr w:type="spellStart"/>
      <w:r>
        <w:rPr>
          <w:rFonts w:ascii="Arial" w:hAnsi="Arial"/>
        </w:rPr>
        <w:t>SplitFin</w:t>
      </w:r>
      <w:proofErr w:type="spellEnd"/>
      <w:r>
        <w:rPr>
          <w:rFonts w:ascii="Arial" w:hAnsi="Arial"/>
        </w:rPr>
        <w:t xml:space="preserve"> una máquina muy productiva, manejable y que sale muy bien, comparativamente hablando. Cuando volváis a construir algo nuevo, sin duda seremos uno de los primeros en instalarlo, si se ajusta a nuestras necesidades». </w:t>
      </w:r>
    </w:p>
    <w:p w14:paraId="6230A82B" w14:textId="77777777" w:rsidR="00DD6600" w:rsidRPr="00DD6600" w:rsidRDefault="00DD6600" w:rsidP="00DD6600">
      <w:pPr>
        <w:rPr>
          <w:rFonts w:ascii="Arial" w:hAnsi="Arial" w:cs="Arial"/>
        </w:rPr>
      </w:pPr>
    </w:p>
    <w:p w14:paraId="7FB05E79" w14:textId="0A590D8D" w:rsidR="00DD6600" w:rsidRPr="00DD6600" w:rsidRDefault="00DD6600" w:rsidP="00DD6600">
      <w:pPr>
        <w:rPr>
          <w:rFonts w:ascii="Arial" w:hAnsi="Arial" w:cs="Arial"/>
          <w:b/>
          <w:bCs/>
        </w:rPr>
      </w:pPr>
      <w:r>
        <w:rPr>
          <w:rFonts w:ascii="Arial" w:hAnsi="Arial"/>
          <w:b/>
          <w:bCs/>
        </w:rPr>
        <w:t>Imágenes:</w:t>
      </w:r>
    </w:p>
    <w:p w14:paraId="18A6C5A5" w14:textId="4F7E7E32" w:rsidR="004F3ED0" w:rsidRDefault="00BF4FB1" w:rsidP="004F3ED0">
      <w:pPr>
        <w:rPr>
          <w:rFonts w:ascii="Arial" w:hAnsi="Arial" w:cs="Arial"/>
          <w:noProof/>
        </w:rPr>
      </w:pPr>
      <w:r>
        <w:rPr>
          <w:rFonts w:ascii="Arial" w:hAnsi="Arial"/>
          <w:noProof/>
        </w:rPr>
        <w:drawing>
          <wp:anchor distT="0" distB="0" distL="114300" distR="114300" simplePos="0" relativeHeight="251658240" behindDoc="0" locked="0" layoutInCell="1" allowOverlap="1" wp14:anchorId="31BF127D" wp14:editId="6D71B961">
            <wp:simplePos x="0" y="0"/>
            <wp:positionH relativeFrom="margin">
              <wp:align>left</wp:align>
            </wp:positionH>
            <wp:positionV relativeFrom="paragraph">
              <wp:posOffset>2044065</wp:posOffset>
            </wp:positionV>
            <wp:extent cx="2896235" cy="1706880"/>
            <wp:effectExtent l="0" t="0" r="0" b="7620"/>
            <wp:wrapSquare wrapText="bothSides"/>
            <wp:docPr id="9" name="Grafik 9" descr="Ein Bild, das Gebäude, drinnen, Tisch, Raum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las_Lang_0004_web.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2896235" cy="1706880"/>
                    </a:xfrm>
                    <a:prstGeom prst="rect">
                      <a:avLst/>
                    </a:prstGeom>
                  </pic:spPr>
                </pic:pic>
              </a:graphicData>
            </a:graphic>
            <wp14:sizeRelH relativeFrom="margin">
              <wp14:pctWidth>0</wp14:pctWidth>
            </wp14:sizeRelH>
            <wp14:sizeRelV relativeFrom="margin">
              <wp14:pctHeight>0</wp14:pctHeight>
            </wp14:sizeRelV>
          </wp:anchor>
        </w:drawing>
      </w:r>
      <w:r w:rsidR="00EA7866">
        <w:rPr>
          <w:rFonts w:ascii="Arial" w:hAnsi="Arial"/>
          <w:noProof/>
        </w:rPr>
        <w:drawing>
          <wp:inline distT="0" distB="0" distL="0" distR="0" wp14:anchorId="7FAEDE0D" wp14:editId="5E62138A">
            <wp:extent cx="2880625" cy="1919782"/>
            <wp:effectExtent l="0" t="0" r="0" b="4445"/>
            <wp:docPr id="8" name="Grafik 8" descr="Ein Bild, das drinnen, Gebäude, Kühlschrank, Kü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las_Lang_0051_bear.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908447" cy="1938324"/>
                    </a:xfrm>
                    <a:prstGeom prst="rect">
                      <a:avLst/>
                    </a:prstGeom>
                  </pic:spPr>
                </pic:pic>
              </a:graphicData>
            </a:graphic>
          </wp:inline>
        </w:drawing>
      </w:r>
      <w:bookmarkEnd w:id="1"/>
    </w:p>
    <w:p w14:paraId="1B01BE36" w14:textId="0AA1C447" w:rsidR="00EA7866" w:rsidRDefault="00EA7866" w:rsidP="004F3ED0">
      <w:pPr>
        <w:rPr>
          <w:rFonts w:ascii="Arial" w:hAnsi="Arial" w:cs="Arial"/>
          <w:noProof/>
        </w:rPr>
      </w:pPr>
    </w:p>
    <w:p w14:paraId="1C050FD9" w14:textId="6426A0D0" w:rsidR="00EA7866" w:rsidRDefault="00EA7866" w:rsidP="004F3ED0">
      <w:pPr>
        <w:rPr>
          <w:rFonts w:ascii="Arial" w:hAnsi="Arial" w:cs="Arial"/>
        </w:rPr>
      </w:pPr>
    </w:p>
    <w:p w14:paraId="1FF2AF94" w14:textId="1E5F43A7" w:rsidR="00EA7866" w:rsidRDefault="00EA7866" w:rsidP="004F3ED0">
      <w:pPr>
        <w:rPr>
          <w:rFonts w:ascii="Arial" w:hAnsi="Arial" w:cs="Arial"/>
        </w:rPr>
      </w:pPr>
    </w:p>
    <w:p w14:paraId="772DF173" w14:textId="2CA50620" w:rsidR="00EA7866" w:rsidRDefault="00EA7866" w:rsidP="004F3ED0">
      <w:pPr>
        <w:rPr>
          <w:rFonts w:ascii="Arial" w:hAnsi="Arial" w:cs="Arial"/>
        </w:rPr>
      </w:pPr>
    </w:p>
    <w:p w14:paraId="3D73A800" w14:textId="4C52A21C" w:rsidR="00EA7866" w:rsidRDefault="00EA7866" w:rsidP="004F3ED0">
      <w:pPr>
        <w:rPr>
          <w:rFonts w:ascii="Arial" w:hAnsi="Arial" w:cs="Arial"/>
        </w:rPr>
      </w:pPr>
    </w:p>
    <w:p w14:paraId="53E74FA1" w14:textId="2695369B" w:rsidR="00EA7866" w:rsidRDefault="00EA7866" w:rsidP="004F3ED0">
      <w:pPr>
        <w:rPr>
          <w:rFonts w:ascii="Arial" w:hAnsi="Arial" w:cs="Arial"/>
        </w:rPr>
      </w:pPr>
    </w:p>
    <w:p w14:paraId="0A32B119" w14:textId="42BC1E01" w:rsidR="00EA7866" w:rsidRDefault="00BF4FB1" w:rsidP="004F3ED0">
      <w:pPr>
        <w:rPr>
          <w:rFonts w:ascii="Arial" w:hAnsi="Arial" w:cs="Arial"/>
        </w:rPr>
      </w:pPr>
      <w:r>
        <w:rPr>
          <w:rFonts w:ascii="Arial" w:hAnsi="Arial"/>
          <w:noProof/>
        </w:rPr>
        <w:drawing>
          <wp:anchor distT="0" distB="0" distL="114300" distR="114300" simplePos="0" relativeHeight="251659264" behindDoc="0" locked="0" layoutInCell="1" allowOverlap="1" wp14:anchorId="5C30AC54" wp14:editId="45D7DE09">
            <wp:simplePos x="0" y="0"/>
            <wp:positionH relativeFrom="margin">
              <wp:align>left</wp:align>
            </wp:positionH>
            <wp:positionV relativeFrom="paragraph">
              <wp:posOffset>195580</wp:posOffset>
            </wp:positionV>
            <wp:extent cx="2933700" cy="1955165"/>
            <wp:effectExtent l="0" t="0" r="0" b="6985"/>
            <wp:wrapSquare wrapText="bothSides"/>
            <wp:docPr id="10" name="Grafik 10" descr="Ein Bild, das draußen, Boot, Gebäude, gro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las_Lang_0021_web.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933700" cy="1955165"/>
                    </a:xfrm>
                    <a:prstGeom prst="rect">
                      <a:avLst/>
                    </a:prstGeom>
                  </pic:spPr>
                </pic:pic>
              </a:graphicData>
            </a:graphic>
            <wp14:sizeRelH relativeFrom="margin">
              <wp14:pctWidth>0</wp14:pctWidth>
            </wp14:sizeRelH>
            <wp14:sizeRelV relativeFrom="margin">
              <wp14:pctHeight>0</wp14:pctHeight>
            </wp14:sizeRelV>
          </wp:anchor>
        </w:drawing>
      </w:r>
    </w:p>
    <w:p w14:paraId="7E7F468F" w14:textId="36A27D4A" w:rsidR="00EA7866" w:rsidRDefault="00EA7866" w:rsidP="004F3ED0">
      <w:pPr>
        <w:rPr>
          <w:rFonts w:ascii="Arial" w:hAnsi="Arial" w:cs="Arial"/>
        </w:rPr>
      </w:pPr>
    </w:p>
    <w:p w14:paraId="4297C4EB" w14:textId="770E69F9" w:rsidR="00EA7866" w:rsidRDefault="00EA7866" w:rsidP="004F3ED0">
      <w:pPr>
        <w:rPr>
          <w:rFonts w:ascii="Arial" w:hAnsi="Arial" w:cs="Arial"/>
        </w:rPr>
      </w:pPr>
    </w:p>
    <w:p w14:paraId="2C1A898A" w14:textId="48D9299D" w:rsidR="00EA7866" w:rsidRDefault="00EA7866" w:rsidP="004F3ED0">
      <w:pPr>
        <w:rPr>
          <w:rFonts w:ascii="Arial" w:hAnsi="Arial" w:cs="Arial"/>
        </w:rPr>
      </w:pPr>
    </w:p>
    <w:p w14:paraId="5C6260C9" w14:textId="517A182D" w:rsidR="00EA7866" w:rsidRDefault="00EA7866" w:rsidP="004F3ED0">
      <w:pPr>
        <w:rPr>
          <w:rFonts w:ascii="Arial" w:hAnsi="Arial" w:cs="Arial"/>
        </w:rPr>
      </w:pPr>
    </w:p>
    <w:p w14:paraId="292F4E20" w14:textId="091E4838" w:rsidR="00EA7866" w:rsidRDefault="00EA7866" w:rsidP="004F3ED0">
      <w:pPr>
        <w:rPr>
          <w:rFonts w:ascii="Arial" w:hAnsi="Arial" w:cs="Arial"/>
        </w:rPr>
      </w:pPr>
    </w:p>
    <w:p w14:paraId="2E7144EE" w14:textId="0372200B" w:rsidR="00EA7866" w:rsidRDefault="00EA7866" w:rsidP="004F3ED0">
      <w:pPr>
        <w:rPr>
          <w:rFonts w:ascii="Arial" w:hAnsi="Arial" w:cs="Arial"/>
        </w:rPr>
      </w:pPr>
    </w:p>
    <w:p w14:paraId="7EFD2FF7" w14:textId="5A28CF5B" w:rsidR="00EA7866" w:rsidRDefault="00EA7866" w:rsidP="004F3ED0">
      <w:pPr>
        <w:rPr>
          <w:rFonts w:ascii="Arial" w:hAnsi="Arial" w:cs="Arial"/>
        </w:rPr>
      </w:pPr>
    </w:p>
    <w:p w14:paraId="177EE0DA" w14:textId="3A622335" w:rsidR="00EA7866" w:rsidRDefault="00EA7866" w:rsidP="004F3ED0">
      <w:pPr>
        <w:rPr>
          <w:rFonts w:ascii="Arial" w:hAnsi="Arial" w:cs="Arial"/>
        </w:rPr>
      </w:pPr>
    </w:p>
    <w:p w14:paraId="7526378F" w14:textId="7F39D512" w:rsidR="00EA7866" w:rsidRDefault="00EA7866" w:rsidP="004F3ED0">
      <w:pPr>
        <w:rPr>
          <w:rFonts w:ascii="Arial" w:hAnsi="Arial" w:cs="Arial"/>
        </w:rPr>
      </w:pPr>
    </w:p>
    <w:p w14:paraId="02B8E638" w14:textId="1BC9C62A" w:rsidR="00EA7866" w:rsidRDefault="00EA7866" w:rsidP="004F3ED0">
      <w:pPr>
        <w:rPr>
          <w:rFonts w:ascii="Arial" w:hAnsi="Arial" w:cs="Arial"/>
        </w:rPr>
      </w:pPr>
      <w:r>
        <w:rPr>
          <w:rFonts w:ascii="Arial" w:hAnsi="Arial"/>
          <w:noProof/>
        </w:rPr>
        <w:drawing>
          <wp:anchor distT="0" distB="0" distL="114300" distR="114300" simplePos="0" relativeHeight="251662336" behindDoc="0" locked="0" layoutInCell="1" allowOverlap="1" wp14:anchorId="78368D12" wp14:editId="7FE1DDBA">
            <wp:simplePos x="0" y="0"/>
            <wp:positionH relativeFrom="margin">
              <wp:align>left</wp:align>
            </wp:positionH>
            <wp:positionV relativeFrom="paragraph">
              <wp:posOffset>0</wp:posOffset>
            </wp:positionV>
            <wp:extent cx="3321050" cy="2382520"/>
            <wp:effectExtent l="0" t="0" r="0" b="0"/>
            <wp:wrapSquare wrapText="bothSides"/>
            <wp:docPr id="15" name="Grafik 15" descr="Ein Bild, das Person, stehend, Mann, darstelle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las_Lang_0077_web.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321050" cy="2382520"/>
                    </a:xfrm>
                    <a:prstGeom prst="rect">
                      <a:avLst/>
                    </a:prstGeom>
                  </pic:spPr>
                </pic:pic>
              </a:graphicData>
            </a:graphic>
            <wp14:sizeRelH relativeFrom="margin">
              <wp14:pctWidth>0</wp14:pctWidth>
            </wp14:sizeRelH>
            <wp14:sizeRelV relativeFrom="margin">
              <wp14:pctHeight>0</wp14:pctHeight>
            </wp14:sizeRelV>
          </wp:anchor>
        </w:drawing>
      </w:r>
    </w:p>
    <w:p w14:paraId="5439E3F1" w14:textId="60F98CD3" w:rsidR="00EA7866" w:rsidRDefault="00EA7866" w:rsidP="004F3ED0">
      <w:pPr>
        <w:rPr>
          <w:rFonts w:ascii="Arial" w:hAnsi="Arial" w:cs="Arial"/>
        </w:rPr>
      </w:pPr>
    </w:p>
    <w:p w14:paraId="4AB62F3F" w14:textId="3A2061CE" w:rsidR="00EA7866" w:rsidRDefault="00EA7866" w:rsidP="004F3ED0">
      <w:pPr>
        <w:rPr>
          <w:rFonts w:ascii="Arial" w:hAnsi="Arial" w:cs="Arial"/>
        </w:rPr>
      </w:pPr>
    </w:p>
    <w:p w14:paraId="2AEE3A9A" w14:textId="158717FC" w:rsidR="00EA7866" w:rsidRDefault="00EA7866" w:rsidP="004F3ED0">
      <w:pPr>
        <w:rPr>
          <w:rFonts w:ascii="Arial" w:hAnsi="Arial" w:cs="Arial"/>
        </w:rPr>
      </w:pPr>
    </w:p>
    <w:p w14:paraId="4F1374F9" w14:textId="3C6212F9" w:rsidR="00EA7866" w:rsidRDefault="00EA7866" w:rsidP="004F3ED0">
      <w:pPr>
        <w:rPr>
          <w:rFonts w:ascii="Arial" w:hAnsi="Arial" w:cs="Arial"/>
        </w:rPr>
      </w:pPr>
    </w:p>
    <w:p w14:paraId="6CF3513A" w14:textId="507EC0F9" w:rsidR="00EA7866" w:rsidRDefault="00EA7866" w:rsidP="004F3ED0">
      <w:pPr>
        <w:rPr>
          <w:rFonts w:ascii="Arial" w:hAnsi="Arial" w:cs="Arial"/>
        </w:rPr>
      </w:pPr>
    </w:p>
    <w:p w14:paraId="46AEB9D5" w14:textId="46747C8E" w:rsidR="00EA7866" w:rsidRDefault="00EA7866" w:rsidP="004F3ED0">
      <w:pPr>
        <w:rPr>
          <w:rFonts w:ascii="Arial" w:hAnsi="Arial" w:cs="Arial"/>
        </w:rPr>
      </w:pPr>
    </w:p>
    <w:p w14:paraId="2491A58F" w14:textId="30102AC6" w:rsidR="00EA7866" w:rsidRDefault="00EA7866" w:rsidP="004F3ED0">
      <w:pPr>
        <w:rPr>
          <w:rFonts w:ascii="Arial" w:hAnsi="Arial" w:cs="Arial"/>
        </w:rPr>
      </w:pPr>
    </w:p>
    <w:p w14:paraId="6506D28B" w14:textId="7926FA79" w:rsidR="00EA7866" w:rsidRDefault="00EA7866" w:rsidP="004F3ED0">
      <w:pPr>
        <w:rPr>
          <w:rFonts w:ascii="Arial" w:hAnsi="Arial" w:cs="Arial"/>
        </w:rPr>
      </w:pPr>
      <w:r>
        <w:rPr>
          <w:rFonts w:ascii="Arial" w:hAnsi="Arial"/>
          <w:noProof/>
        </w:rPr>
        <w:drawing>
          <wp:anchor distT="0" distB="0" distL="114300" distR="114300" simplePos="0" relativeHeight="251661312" behindDoc="0" locked="0" layoutInCell="1" allowOverlap="1" wp14:anchorId="53899B8A" wp14:editId="6763ED57">
            <wp:simplePos x="0" y="0"/>
            <wp:positionH relativeFrom="margin">
              <wp:align>left</wp:align>
            </wp:positionH>
            <wp:positionV relativeFrom="paragraph">
              <wp:posOffset>229870</wp:posOffset>
            </wp:positionV>
            <wp:extent cx="3308350" cy="2279015"/>
            <wp:effectExtent l="0" t="0" r="6350" b="6985"/>
            <wp:wrapSquare wrapText="bothSides"/>
            <wp:docPr id="13" name="Grafik 13" descr="Ein Bild, das Gebäude, Mann, stehend, halte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las_Lang_0073_web.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308350" cy="2279015"/>
                    </a:xfrm>
                    <a:prstGeom prst="rect">
                      <a:avLst/>
                    </a:prstGeom>
                  </pic:spPr>
                </pic:pic>
              </a:graphicData>
            </a:graphic>
            <wp14:sizeRelH relativeFrom="margin">
              <wp14:pctWidth>0</wp14:pctWidth>
            </wp14:sizeRelH>
            <wp14:sizeRelV relativeFrom="margin">
              <wp14:pctHeight>0</wp14:pctHeight>
            </wp14:sizeRelV>
          </wp:anchor>
        </w:drawing>
      </w:r>
    </w:p>
    <w:p w14:paraId="00E771B0" w14:textId="1E63E3CD" w:rsidR="00EA7866" w:rsidRDefault="00EA7866" w:rsidP="004F3ED0">
      <w:pPr>
        <w:rPr>
          <w:rFonts w:ascii="Arial" w:hAnsi="Arial" w:cs="Arial"/>
        </w:rPr>
      </w:pPr>
    </w:p>
    <w:p w14:paraId="128E11BE" w14:textId="6A0DF8D1" w:rsidR="00EA7866" w:rsidRDefault="00EA7866" w:rsidP="004F3ED0">
      <w:pPr>
        <w:rPr>
          <w:rFonts w:ascii="Arial" w:hAnsi="Arial" w:cs="Arial"/>
        </w:rPr>
      </w:pPr>
    </w:p>
    <w:p w14:paraId="37AFC0F1" w14:textId="4B266EC2" w:rsidR="00EA7866" w:rsidRDefault="00EA7866" w:rsidP="004F3ED0">
      <w:pPr>
        <w:rPr>
          <w:rFonts w:ascii="Arial" w:hAnsi="Arial" w:cs="Arial"/>
        </w:rPr>
      </w:pPr>
    </w:p>
    <w:p w14:paraId="78F45884" w14:textId="5DD93D49" w:rsidR="00EA7866" w:rsidRDefault="00EA7866" w:rsidP="004F3ED0">
      <w:pPr>
        <w:rPr>
          <w:rFonts w:ascii="Arial" w:hAnsi="Arial" w:cs="Arial"/>
        </w:rPr>
      </w:pPr>
    </w:p>
    <w:p w14:paraId="55E08133" w14:textId="3394D8A4" w:rsidR="00EA7866" w:rsidRDefault="00EA7866" w:rsidP="004F3ED0">
      <w:pPr>
        <w:rPr>
          <w:rFonts w:ascii="Arial" w:hAnsi="Arial" w:cs="Arial"/>
        </w:rPr>
      </w:pPr>
    </w:p>
    <w:p w14:paraId="67CE764D" w14:textId="72FEBE0A" w:rsidR="00EA7866" w:rsidRDefault="00EA7866" w:rsidP="004F3ED0">
      <w:pPr>
        <w:rPr>
          <w:rFonts w:ascii="Arial" w:hAnsi="Arial" w:cs="Arial"/>
        </w:rPr>
      </w:pPr>
    </w:p>
    <w:p w14:paraId="0D28B540" w14:textId="27E2A343" w:rsidR="00EA7866" w:rsidRDefault="00EA7866" w:rsidP="004F3ED0">
      <w:pPr>
        <w:rPr>
          <w:rFonts w:ascii="Arial" w:hAnsi="Arial" w:cs="Arial"/>
        </w:rPr>
      </w:pPr>
    </w:p>
    <w:p w14:paraId="305B9EA8" w14:textId="3D46F44F" w:rsidR="00EA7866" w:rsidRDefault="00EA7866" w:rsidP="004F3ED0">
      <w:pPr>
        <w:rPr>
          <w:rFonts w:ascii="Arial" w:hAnsi="Arial" w:cs="Arial"/>
        </w:rPr>
      </w:pPr>
    </w:p>
    <w:p w14:paraId="0A83EF36" w14:textId="7047D0A9" w:rsidR="00EA7866" w:rsidRDefault="00EA7866" w:rsidP="004F3ED0">
      <w:pPr>
        <w:rPr>
          <w:rFonts w:ascii="Arial" w:hAnsi="Arial" w:cs="Arial"/>
        </w:rPr>
      </w:pPr>
      <w:r>
        <w:rPr>
          <w:rFonts w:ascii="Arial" w:hAnsi="Arial"/>
          <w:noProof/>
        </w:rPr>
        <w:drawing>
          <wp:anchor distT="0" distB="0" distL="114300" distR="114300" simplePos="0" relativeHeight="251660288" behindDoc="0" locked="0" layoutInCell="1" allowOverlap="1" wp14:anchorId="26CC015F" wp14:editId="0E1CCF5F">
            <wp:simplePos x="0" y="0"/>
            <wp:positionH relativeFrom="margin">
              <wp:align>left</wp:align>
            </wp:positionH>
            <wp:positionV relativeFrom="paragraph">
              <wp:posOffset>120015</wp:posOffset>
            </wp:positionV>
            <wp:extent cx="3390900" cy="2203450"/>
            <wp:effectExtent l="0" t="0" r="0" b="6350"/>
            <wp:wrapSquare wrapText="bothSides"/>
            <wp:docPr id="11" name="Grafik 11" descr="Ein Bild, das drinnen, Gebäude, Decke, Gepäc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las_Lang_0035_web.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390900" cy="2203450"/>
                    </a:xfrm>
                    <a:prstGeom prst="rect">
                      <a:avLst/>
                    </a:prstGeom>
                  </pic:spPr>
                </pic:pic>
              </a:graphicData>
            </a:graphic>
            <wp14:sizeRelH relativeFrom="margin">
              <wp14:pctWidth>0</wp14:pctWidth>
            </wp14:sizeRelH>
            <wp14:sizeRelV relativeFrom="margin">
              <wp14:pctHeight>0</wp14:pctHeight>
            </wp14:sizeRelV>
          </wp:anchor>
        </w:drawing>
      </w:r>
    </w:p>
    <w:p w14:paraId="04143603" w14:textId="6667E28E" w:rsidR="00EA7866" w:rsidRDefault="00EA7866" w:rsidP="004F3ED0">
      <w:pPr>
        <w:rPr>
          <w:rFonts w:ascii="Arial" w:hAnsi="Arial" w:cs="Arial"/>
        </w:rPr>
      </w:pPr>
    </w:p>
    <w:p w14:paraId="4CB7126D" w14:textId="049FF544" w:rsidR="00EA7866" w:rsidRDefault="00EA7866" w:rsidP="004F3ED0">
      <w:pPr>
        <w:rPr>
          <w:rFonts w:ascii="Arial" w:hAnsi="Arial" w:cs="Arial"/>
        </w:rPr>
      </w:pPr>
    </w:p>
    <w:p w14:paraId="1D49CD5C" w14:textId="4F920465" w:rsidR="00EA7866" w:rsidRDefault="00EA7866" w:rsidP="004F3ED0">
      <w:pPr>
        <w:rPr>
          <w:rFonts w:ascii="Arial" w:hAnsi="Arial" w:cs="Arial"/>
        </w:rPr>
      </w:pPr>
    </w:p>
    <w:p w14:paraId="45067ED3" w14:textId="4A527DFD" w:rsidR="00EA7866" w:rsidRDefault="00EA7866" w:rsidP="004F3ED0">
      <w:pPr>
        <w:rPr>
          <w:rFonts w:ascii="Arial" w:hAnsi="Arial" w:cs="Arial"/>
        </w:rPr>
      </w:pPr>
    </w:p>
    <w:p w14:paraId="2325A76D" w14:textId="2FBDBB69" w:rsidR="00EA7866" w:rsidRDefault="00EA7866" w:rsidP="004F3ED0">
      <w:pPr>
        <w:rPr>
          <w:rFonts w:ascii="Arial" w:hAnsi="Arial" w:cs="Arial"/>
        </w:rPr>
      </w:pPr>
    </w:p>
    <w:p w14:paraId="44930EA1" w14:textId="46A7EFDE" w:rsidR="00EA7866" w:rsidRDefault="00EA7866" w:rsidP="004F3ED0">
      <w:pPr>
        <w:rPr>
          <w:rFonts w:ascii="Arial" w:hAnsi="Arial" w:cs="Arial"/>
        </w:rPr>
      </w:pPr>
    </w:p>
    <w:p w14:paraId="5210D9ED" w14:textId="50F4CA3D" w:rsidR="00EA7866" w:rsidRDefault="00EA7866" w:rsidP="004F3ED0">
      <w:pPr>
        <w:rPr>
          <w:rFonts w:ascii="Arial" w:hAnsi="Arial" w:cs="Arial"/>
        </w:rPr>
      </w:pPr>
    </w:p>
    <w:p w14:paraId="6F257CB0" w14:textId="1830FBE2" w:rsidR="00EA7866" w:rsidRDefault="00EA7866" w:rsidP="004F3ED0">
      <w:pPr>
        <w:rPr>
          <w:rFonts w:ascii="Arial" w:hAnsi="Arial" w:cs="Arial"/>
        </w:rPr>
      </w:pPr>
    </w:p>
    <w:p w14:paraId="3C716665" w14:textId="35CED72A" w:rsidR="00EA7866" w:rsidRDefault="00EA7866" w:rsidP="004F3ED0">
      <w:pPr>
        <w:rPr>
          <w:rFonts w:ascii="Arial" w:hAnsi="Arial" w:cs="Arial"/>
        </w:rPr>
      </w:pPr>
    </w:p>
    <w:p w14:paraId="62C5EF2F" w14:textId="61ED4422" w:rsidR="00EA7866" w:rsidRDefault="00EA7866" w:rsidP="004F3ED0">
      <w:pPr>
        <w:rPr>
          <w:rFonts w:ascii="Arial" w:hAnsi="Arial" w:cs="Arial"/>
        </w:rPr>
      </w:pPr>
    </w:p>
    <w:p w14:paraId="670327D2" w14:textId="3E79EF99" w:rsidR="00EA7866" w:rsidRDefault="00EA7866" w:rsidP="004F3ED0">
      <w:pPr>
        <w:rPr>
          <w:rFonts w:ascii="Arial" w:hAnsi="Arial" w:cs="Arial"/>
        </w:rPr>
      </w:pPr>
    </w:p>
    <w:p w14:paraId="61679570" w14:textId="1B87F474" w:rsidR="00EA7866" w:rsidRDefault="00EA7866" w:rsidP="004F3ED0">
      <w:pPr>
        <w:rPr>
          <w:rFonts w:ascii="Arial" w:hAnsi="Arial" w:cs="Arial"/>
        </w:rPr>
      </w:pPr>
      <w:r>
        <w:rPr>
          <w:rFonts w:ascii="Arial" w:hAnsi="Arial"/>
          <w:noProof/>
        </w:rPr>
        <w:drawing>
          <wp:anchor distT="0" distB="0" distL="114300" distR="114300" simplePos="0" relativeHeight="251664384" behindDoc="0" locked="0" layoutInCell="1" allowOverlap="1" wp14:anchorId="1CC61CBE" wp14:editId="76CD6027">
            <wp:simplePos x="0" y="0"/>
            <wp:positionH relativeFrom="margin">
              <wp:align>left</wp:align>
            </wp:positionH>
            <wp:positionV relativeFrom="paragraph">
              <wp:posOffset>0</wp:posOffset>
            </wp:positionV>
            <wp:extent cx="3092450" cy="2190115"/>
            <wp:effectExtent l="0" t="0" r="0" b="635"/>
            <wp:wrapSquare wrapText="bothSides"/>
            <wp:docPr id="17" name="Grafik 17" descr="Ein Bild, das drinnen, Person, Mann, stehe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las_Lang_0100_web.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092450" cy="2190115"/>
                    </a:xfrm>
                    <a:prstGeom prst="rect">
                      <a:avLst/>
                    </a:prstGeom>
                  </pic:spPr>
                </pic:pic>
              </a:graphicData>
            </a:graphic>
            <wp14:sizeRelH relativeFrom="margin">
              <wp14:pctWidth>0</wp14:pctWidth>
            </wp14:sizeRelH>
            <wp14:sizeRelV relativeFrom="margin">
              <wp14:pctHeight>0</wp14:pctHeight>
            </wp14:sizeRelV>
          </wp:anchor>
        </w:drawing>
      </w:r>
    </w:p>
    <w:p w14:paraId="79F81BB2" w14:textId="5F9B8831" w:rsidR="00EA7866" w:rsidRDefault="00EA7866" w:rsidP="004F3ED0">
      <w:pPr>
        <w:rPr>
          <w:rFonts w:ascii="Arial" w:hAnsi="Arial" w:cs="Arial"/>
        </w:rPr>
      </w:pPr>
    </w:p>
    <w:p w14:paraId="6CFEF1E2" w14:textId="0B9249AA" w:rsidR="00EA7866" w:rsidRDefault="00EA7866" w:rsidP="004F3ED0">
      <w:pPr>
        <w:rPr>
          <w:rFonts w:ascii="Arial" w:hAnsi="Arial" w:cs="Arial"/>
        </w:rPr>
      </w:pPr>
    </w:p>
    <w:p w14:paraId="0620BB3B" w14:textId="5941913D" w:rsidR="00EA7866" w:rsidRDefault="00EA7866" w:rsidP="004F3ED0">
      <w:pPr>
        <w:rPr>
          <w:rFonts w:ascii="Arial" w:hAnsi="Arial" w:cs="Arial"/>
        </w:rPr>
      </w:pPr>
    </w:p>
    <w:p w14:paraId="20DC6CDD" w14:textId="6475B2B6" w:rsidR="00EA7866" w:rsidRDefault="00EA7866" w:rsidP="004F3ED0">
      <w:pPr>
        <w:rPr>
          <w:rFonts w:ascii="Arial" w:hAnsi="Arial" w:cs="Arial"/>
        </w:rPr>
      </w:pPr>
    </w:p>
    <w:p w14:paraId="1255E95B" w14:textId="04E5F77E" w:rsidR="00EA7866" w:rsidRDefault="00EA7866" w:rsidP="004F3ED0">
      <w:pPr>
        <w:rPr>
          <w:rFonts w:ascii="Arial" w:hAnsi="Arial" w:cs="Arial"/>
        </w:rPr>
      </w:pPr>
    </w:p>
    <w:p w14:paraId="05544F6E" w14:textId="0E77DA59" w:rsidR="00EA7866" w:rsidRDefault="00EA7866" w:rsidP="004F3ED0">
      <w:pPr>
        <w:rPr>
          <w:rFonts w:ascii="Arial" w:hAnsi="Arial" w:cs="Arial"/>
        </w:rPr>
      </w:pPr>
    </w:p>
    <w:p w14:paraId="27004254" w14:textId="52A7B7C1" w:rsidR="00EA7866" w:rsidRDefault="00EA7866" w:rsidP="004F3ED0">
      <w:pPr>
        <w:rPr>
          <w:rFonts w:ascii="Arial" w:hAnsi="Arial" w:cs="Arial"/>
        </w:rPr>
      </w:pPr>
    </w:p>
    <w:p w14:paraId="7A4C41C9" w14:textId="53AA0C06" w:rsidR="00EA7866" w:rsidRDefault="00EA7866" w:rsidP="004F3ED0">
      <w:pPr>
        <w:rPr>
          <w:rFonts w:ascii="Arial" w:hAnsi="Arial" w:cs="Arial"/>
        </w:rPr>
      </w:pPr>
      <w:r>
        <w:rPr>
          <w:rFonts w:ascii="Arial" w:hAnsi="Arial"/>
          <w:noProof/>
        </w:rPr>
        <w:drawing>
          <wp:anchor distT="0" distB="0" distL="114300" distR="114300" simplePos="0" relativeHeight="251663360" behindDoc="0" locked="0" layoutInCell="1" allowOverlap="1" wp14:anchorId="6E5D2670" wp14:editId="3D9C2CF4">
            <wp:simplePos x="0" y="0"/>
            <wp:positionH relativeFrom="margin">
              <wp:align>left</wp:align>
            </wp:positionH>
            <wp:positionV relativeFrom="paragraph">
              <wp:posOffset>66675</wp:posOffset>
            </wp:positionV>
            <wp:extent cx="3124200" cy="2082800"/>
            <wp:effectExtent l="0" t="0" r="0" b="0"/>
            <wp:wrapSquare wrapText="bothSides"/>
            <wp:docPr id="16" name="Grafik 16" descr="Ein Bild, das drinnen, Computer, weiß, sitze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Glas_Lang_0096_web.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124200" cy="2082800"/>
                    </a:xfrm>
                    <a:prstGeom prst="rect">
                      <a:avLst/>
                    </a:prstGeom>
                  </pic:spPr>
                </pic:pic>
              </a:graphicData>
            </a:graphic>
            <wp14:sizeRelH relativeFrom="margin">
              <wp14:pctWidth>0</wp14:pctWidth>
            </wp14:sizeRelH>
            <wp14:sizeRelV relativeFrom="margin">
              <wp14:pctHeight>0</wp14:pctHeight>
            </wp14:sizeRelV>
          </wp:anchor>
        </w:drawing>
      </w:r>
    </w:p>
    <w:p w14:paraId="302D345A" w14:textId="79FD5907" w:rsidR="00EA7866" w:rsidRDefault="00EA7866" w:rsidP="004F3ED0">
      <w:pPr>
        <w:rPr>
          <w:rFonts w:ascii="Arial" w:hAnsi="Arial" w:cs="Arial"/>
        </w:rPr>
      </w:pPr>
    </w:p>
    <w:p w14:paraId="5BA607F3" w14:textId="47E09696" w:rsidR="00EA7866" w:rsidRDefault="00EA7866" w:rsidP="004F3ED0">
      <w:pPr>
        <w:rPr>
          <w:rFonts w:ascii="Arial" w:hAnsi="Arial" w:cs="Arial"/>
        </w:rPr>
      </w:pPr>
    </w:p>
    <w:p w14:paraId="0E16DDC1" w14:textId="3277D48B" w:rsidR="00EA7866" w:rsidRDefault="00EA7866" w:rsidP="004F3ED0">
      <w:pPr>
        <w:rPr>
          <w:rFonts w:ascii="Arial" w:hAnsi="Arial" w:cs="Arial"/>
        </w:rPr>
      </w:pPr>
    </w:p>
    <w:p w14:paraId="458A51E4" w14:textId="2B756043" w:rsidR="00EA7866" w:rsidRDefault="00EA7866" w:rsidP="004F3ED0">
      <w:pPr>
        <w:rPr>
          <w:rFonts w:ascii="Arial" w:hAnsi="Arial" w:cs="Arial"/>
        </w:rPr>
      </w:pPr>
    </w:p>
    <w:p w14:paraId="50FAB917" w14:textId="39C077A4" w:rsidR="00EA7866" w:rsidRDefault="00EA7866" w:rsidP="004F3ED0">
      <w:pPr>
        <w:rPr>
          <w:rFonts w:ascii="Arial" w:hAnsi="Arial" w:cs="Arial"/>
        </w:rPr>
      </w:pPr>
    </w:p>
    <w:p w14:paraId="27BAAD70" w14:textId="3F9C79E1" w:rsidR="00EA7866" w:rsidRDefault="00EA7866" w:rsidP="004F3ED0">
      <w:pPr>
        <w:rPr>
          <w:rFonts w:ascii="Arial" w:hAnsi="Arial" w:cs="Arial"/>
        </w:rPr>
      </w:pPr>
    </w:p>
    <w:p w14:paraId="70FC7E8F" w14:textId="21901B47" w:rsidR="00EA7866" w:rsidRDefault="00EA7866" w:rsidP="004F3ED0">
      <w:pPr>
        <w:rPr>
          <w:rFonts w:ascii="Arial" w:hAnsi="Arial" w:cs="Arial"/>
        </w:rPr>
      </w:pPr>
    </w:p>
    <w:p w14:paraId="307338DA" w14:textId="77777777" w:rsidR="00EA7866" w:rsidRPr="00DD6600" w:rsidRDefault="00EA7866" w:rsidP="004F3ED0">
      <w:pPr>
        <w:rPr>
          <w:rFonts w:ascii="Arial" w:hAnsi="Arial" w:cs="Arial"/>
        </w:rPr>
      </w:pPr>
    </w:p>
    <w:p w14:paraId="50F90888" w14:textId="7A36108F" w:rsidR="004F3ED0" w:rsidRPr="00DD6600" w:rsidRDefault="004F3ED0" w:rsidP="004F3ED0">
      <w:pPr>
        <w:widowControl w:val="0"/>
        <w:spacing w:after="0" w:line="240" w:lineRule="auto"/>
        <w:jc w:val="both"/>
        <w:rPr>
          <w:rFonts w:ascii="Arial" w:hAnsi="Arial" w:cs="Arial"/>
          <w:b/>
          <w:sz w:val="18"/>
        </w:rPr>
      </w:pPr>
      <w:r>
        <w:rPr>
          <w:rFonts w:ascii="Arial" w:hAnsi="Arial"/>
          <w:b/>
          <w:sz w:val="18"/>
        </w:rPr>
        <w:t xml:space="preserve">Acerca de </w:t>
      </w:r>
      <w:proofErr w:type="spellStart"/>
      <w:r>
        <w:rPr>
          <w:rFonts w:ascii="Arial" w:hAnsi="Arial"/>
          <w:b/>
          <w:sz w:val="18"/>
        </w:rPr>
        <w:t>LiSEC</w:t>
      </w:r>
      <w:proofErr w:type="spellEnd"/>
    </w:p>
    <w:p w14:paraId="7CC92F15" w14:textId="39110956" w:rsidR="004F3ED0" w:rsidRPr="00DD6600" w:rsidRDefault="004F3ED0" w:rsidP="004F3ED0">
      <w:pPr>
        <w:widowControl w:val="0"/>
        <w:spacing w:after="0" w:line="240" w:lineRule="auto"/>
        <w:jc w:val="both"/>
        <w:rPr>
          <w:rFonts w:ascii="Arial" w:hAnsi="Arial" w:cs="Arial"/>
          <w:sz w:val="18"/>
        </w:rPr>
      </w:pPr>
      <w:proofErr w:type="spellStart"/>
      <w:r>
        <w:rPr>
          <w:rFonts w:ascii="Arial" w:hAnsi="Arial"/>
          <w:sz w:val="18"/>
        </w:rPr>
        <w:t>LiSEC</w:t>
      </w:r>
      <w:proofErr w:type="spellEnd"/>
      <w:r>
        <w:rPr>
          <w:rFonts w:ascii="Arial" w:hAnsi="Arial"/>
          <w:sz w:val="18"/>
        </w:rPr>
        <w:t xml:space="preserve">, con sede en </w:t>
      </w:r>
      <w:proofErr w:type="spellStart"/>
      <w:r>
        <w:rPr>
          <w:rFonts w:ascii="Arial" w:hAnsi="Arial"/>
          <w:sz w:val="18"/>
        </w:rPr>
        <w:t>Hausmening</w:t>
      </w:r>
      <w:proofErr w:type="spellEnd"/>
      <w:r>
        <w:rPr>
          <w:rFonts w:ascii="Arial" w:hAnsi="Arial"/>
          <w:sz w:val="18"/>
        </w:rPr>
        <w:t>/</w:t>
      </w:r>
      <w:proofErr w:type="spellStart"/>
      <w:r>
        <w:rPr>
          <w:rFonts w:ascii="Arial" w:hAnsi="Arial"/>
          <w:sz w:val="18"/>
        </w:rPr>
        <w:t>Amstetten</w:t>
      </w:r>
      <w:proofErr w:type="spellEnd"/>
      <w:r>
        <w:rPr>
          <w:rFonts w:ascii="Arial" w:hAnsi="Arial"/>
          <w:sz w:val="18"/>
        </w:rPr>
        <w:t xml:space="preserve">, es un grupo empresarial con presencia global que ofrece más de 50 años de experiencia innovadora en soluciones individuales e integrales dentro del área del procesamiento y de la elaboración de vidrio plano. Su cartera de prestaciones incluye máquinas, soluciones de automatización y servicios. En 2018, el grupo compuesto por 1300 empleados en más de 25 sedes obtuvo una facturación total de ventas de alrededor de 230 millones de euros, con una cuota de exportación de más del 95 %. </w:t>
      </w:r>
      <w:proofErr w:type="spellStart"/>
      <w:r>
        <w:rPr>
          <w:rFonts w:ascii="Arial" w:hAnsi="Arial"/>
          <w:sz w:val="18"/>
        </w:rPr>
        <w:t>LiSEC</w:t>
      </w:r>
      <w:proofErr w:type="spellEnd"/>
      <w:r>
        <w:rPr>
          <w:rFonts w:ascii="Arial" w:hAnsi="Arial"/>
          <w:sz w:val="18"/>
        </w:rPr>
        <w:t xml:space="preserve"> desarrolla y fabrica sistemas de recorte y clasificación del vidrio, componentes sueltos y líneas de producción completas para la fabricación de vidrio de aislamiento y compuesto, así como máquinas para bordes de vidrio y procesamiento e instalación de pretensado. </w:t>
      </w:r>
      <w:proofErr w:type="spellStart"/>
      <w:r>
        <w:rPr>
          <w:rFonts w:ascii="Arial" w:hAnsi="Arial"/>
          <w:sz w:val="18"/>
        </w:rPr>
        <w:t>LiSEC</w:t>
      </w:r>
      <w:proofErr w:type="spellEnd"/>
      <w:r>
        <w:rPr>
          <w:rFonts w:ascii="Arial" w:hAnsi="Arial"/>
          <w:sz w:val="18"/>
        </w:rPr>
        <w:t xml:space="preserve"> sienta las normas de calidad y técnica, gracias a su fiable tecnología y a sus soluciones de automatización inteligentes, contribuyendo enormemente al éxito de sus clientes.</w:t>
      </w:r>
    </w:p>
    <w:p w14:paraId="4D202520" w14:textId="53BCE58A" w:rsidR="004F3ED0" w:rsidRPr="00DD6600" w:rsidRDefault="004F3ED0" w:rsidP="004F3ED0">
      <w:pPr>
        <w:spacing w:after="0" w:line="240" w:lineRule="auto"/>
        <w:rPr>
          <w:rFonts w:ascii="Arial" w:hAnsi="Arial" w:cs="Arial"/>
        </w:rPr>
      </w:pPr>
    </w:p>
    <w:p w14:paraId="653D1710" w14:textId="6D9B87AE" w:rsidR="004F3ED0" w:rsidRPr="00DD6600" w:rsidRDefault="004F3ED0" w:rsidP="004F3ED0">
      <w:pPr>
        <w:widowControl w:val="0"/>
        <w:autoSpaceDE w:val="0"/>
        <w:autoSpaceDN w:val="0"/>
        <w:adjustRightInd w:val="0"/>
        <w:spacing w:after="0" w:line="240" w:lineRule="auto"/>
        <w:ind w:right="-2126"/>
        <w:rPr>
          <w:rFonts w:ascii="Arial" w:hAnsi="Arial" w:cs="Arial"/>
          <w:sz w:val="18"/>
          <w:szCs w:val="18"/>
        </w:rPr>
      </w:pPr>
      <w:r>
        <w:rPr>
          <w:rFonts w:ascii="Arial" w:hAnsi="Arial"/>
          <w:b/>
          <w:color w:val="000000"/>
          <w:sz w:val="18"/>
          <w:szCs w:val="18"/>
        </w:rPr>
        <w:t>Más información:</w:t>
      </w:r>
      <w:r>
        <w:rPr>
          <w:rFonts w:ascii="Arial" w:hAnsi="Arial"/>
          <w:color w:val="000000"/>
          <w:sz w:val="18"/>
          <w:szCs w:val="18"/>
        </w:rPr>
        <w:br/>
      </w:r>
      <w:r>
        <w:rPr>
          <w:rFonts w:ascii="Arial" w:hAnsi="Arial"/>
          <w:sz w:val="18"/>
          <w:szCs w:val="18"/>
        </w:rPr>
        <w:t>Claudia GUSCHLBAUER</w:t>
      </w:r>
    </w:p>
    <w:p w14:paraId="73AAA3DD" w14:textId="511F580F" w:rsidR="004F3ED0" w:rsidRPr="00DD6600" w:rsidRDefault="004F3ED0" w:rsidP="004F3ED0">
      <w:pPr>
        <w:widowControl w:val="0"/>
        <w:autoSpaceDE w:val="0"/>
        <w:autoSpaceDN w:val="0"/>
        <w:adjustRightInd w:val="0"/>
        <w:spacing w:after="0" w:line="240" w:lineRule="auto"/>
        <w:ind w:right="-2126"/>
        <w:rPr>
          <w:rFonts w:ascii="Arial" w:hAnsi="Arial" w:cs="Arial"/>
          <w:sz w:val="18"/>
          <w:szCs w:val="18"/>
        </w:rPr>
      </w:pPr>
      <w:r>
        <w:rPr>
          <w:rFonts w:ascii="Arial" w:hAnsi="Arial"/>
          <w:sz w:val="18"/>
          <w:szCs w:val="18"/>
        </w:rPr>
        <w:t>Directora de Marketing y Comunicación empresarial</w:t>
      </w:r>
    </w:p>
    <w:p w14:paraId="745D5A6E" w14:textId="670730EA" w:rsidR="004F3ED0" w:rsidRPr="00DD6600" w:rsidRDefault="004F3ED0" w:rsidP="004F3ED0">
      <w:pPr>
        <w:widowControl w:val="0"/>
        <w:autoSpaceDE w:val="0"/>
        <w:autoSpaceDN w:val="0"/>
        <w:adjustRightInd w:val="0"/>
        <w:spacing w:after="0" w:line="240" w:lineRule="auto"/>
        <w:ind w:right="-2126"/>
        <w:rPr>
          <w:rFonts w:ascii="Arial" w:hAnsi="Arial" w:cs="Arial"/>
          <w:sz w:val="18"/>
          <w:szCs w:val="18"/>
        </w:rPr>
      </w:pPr>
    </w:p>
    <w:p w14:paraId="3C63259F" w14:textId="1714E758" w:rsidR="004F3ED0" w:rsidRPr="00DD6600" w:rsidRDefault="004F3ED0" w:rsidP="004F3ED0">
      <w:pPr>
        <w:spacing w:after="0" w:line="240" w:lineRule="auto"/>
        <w:rPr>
          <w:rFonts w:ascii="Arial" w:hAnsi="Arial" w:cs="Arial"/>
          <w:sz w:val="18"/>
          <w:szCs w:val="18"/>
        </w:rPr>
      </w:pPr>
      <w:r>
        <w:rPr>
          <w:rFonts w:ascii="Arial" w:hAnsi="Arial"/>
          <w:sz w:val="18"/>
          <w:szCs w:val="18"/>
        </w:rPr>
        <w:t>LISEC Austria GmbH</w:t>
      </w:r>
      <w:r>
        <w:rPr>
          <w:rFonts w:ascii="Arial" w:hAnsi="Arial"/>
          <w:sz w:val="18"/>
          <w:szCs w:val="18"/>
        </w:rPr>
        <w:br/>
        <w:t>Peter-Lisec-</w:t>
      </w:r>
      <w:proofErr w:type="spellStart"/>
      <w:r>
        <w:rPr>
          <w:rFonts w:ascii="Arial" w:hAnsi="Arial"/>
          <w:sz w:val="18"/>
          <w:szCs w:val="18"/>
        </w:rPr>
        <w:t>Str</w:t>
      </w:r>
      <w:proofErr w:type="spellEnd"/>
      <w:r>
        <w:rPr>
          <w:rFonts w:ascii="Arial" w:hAnsi="Arial"/>
          <w:sz w:val="18"/>
          <w:szCs w:val="18"/>
        </w:rPr>
        <w:t xml:space="preserve">. 1 – 3353 </w:t>
      </w:r>
      <w:proofErr w:type="spellStart"/>
      <w:r>
        <w:rPr>
          <w:rFonts w:ascii="Arial" w:hAnsi="Arial"/>
          <w:sz w:val="18"/>
          <w:szCs w:val="18"/>
        </w:rPr>
        <w:t>Seitenstetten</w:t>
      </w:r>
      <w:proofErr w:type="spellEnd"/>
      <w:r>
        <w:rPr>
          <w:rFonts w:ascii="Arial" w:hAnsi="Arial"/>
          <w:sz w:val="18"/>
          <w:szCs w:val="18"/>
        </w:rPr>
        <w:br/>
        <w:t>Tel.: +43 7477 405-1115</w:t>
      </w:r>
      <w:r>
        <w:rPr>
          <w:rFonts w:ascii="Arial" w:hAnsi="Arial"/>
          <w:sz w:val="18"/>
          <w:szCs w:val="18"/>
        </w:rPr>
        <w:br/>
        <w:t>Móvil: +43 660 871 58 03</w:t>
      </w:r>
      <w:r>
        <w:rPr>
          <w:rFonts w:ascii="Arial" w:hAnsi="Arial"/>
          <w:sz w:val="18"/>
          <w:szCs w:val="18"/>
        </w:rPr>
        <w:br/>
        <w:t xml:space="preserve">Correo electrónico: </w:t>
      </w:r>
      <w:hyperlink r:id="rId15" w:history="1">
        <w:r>
          <w:rPr>
            <w:rStyle w:val="Hyperlink"/>
            <w:rFonts w:ascii="Arial" w:hAnsi="Arial"/>
            <w:sz w:val="18"/>
            <w:szCs w:val="18"/>
          </w:rPr>
          <w:t>claudia.guschlbauer@lisec.com</w:t>
        </w:r>
      </w:hyperlink>
      <w:r>
        <w:rPr>
          <w:rFonts w:ascii="Arial" w:hAnsi="Arial"/>
          <w:sz w:val="18"/>
          <w:szCs w:val="18"/>
        </w:rPr>
        <w:t xml:space="preserve"> – </w:t>
      </w:r>
      <w:hyperlink r:id="rId16" w:history="1">
        <w:r>
          <w:rPr>
            <w:rStyle w:val="Hyperlink"/>
            <w:rFonts w:ascii="Arial" w:hAnsi="Arial"/>
            <w:sz w:val="18"/>
            <w:szCs w:val="18"/>
          </w:rPr>
          <w:t>www.lisec.com</w:t>
        </w:r>
      </w:hyperlink>
    </w:p>
    <w:p w14:paraId="42A721BF" w14:textId="77777777" w:rsidR="004F3ED0" w:rsidRPr="00DD6600" w:rsidRDefault="004F3ED0">
      <w:pPr>
        <w:rPr>
          <w:rFonts w:ascii="Arial" w:hAnsi="Arial" w:cs="Arial"/>
        </w:rPr>
      </w:pPr>
    </w:p>
    <w:sectPr w:rsidR="004F3ED0" w:rsidRPr="00DD6600">
      <w:headerReference w:type="default" r:id="rId17"/>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E167C69" w14:textId="77777777" w:rsidR="008B0BA2" w:rsidRDefault="008B0BA2" w:rsidP="00461B34">
      <w:pPr>
        <w:spacing w:after="0" w:line="240" w:lineRule="auto"/>
      </w:pPr>
      <w:r>
        <w:separator/>
      </w:r>
    </w:p>
  </w:endnote>
  <w:endnote w:type="continuationSeparator" w:id="0">
    <w:p w14:paraId="5B9EE37E" w14:textId="77777777" w:rsidR="008B0BA2" w:rsidRDefault="008B0BA2" w:rsidP="00461B3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C361FD1" w14:textId="77777777" w:rsidR="008B0BA2" w:rsidRDefault="008B0BA2" w:rsidP="00461B34">
      <w:pPr>
        <w:spacing w:after="0" w:line="240" w:lineRule="auto"/>
      </w:pPr>
      <w:r>
        <w:separator/>
      </w:r>
    </w:p>
  </w:footnote>
  <w:footnote w:type="continuationSeparator" w:id="0">
    <w:p w14:paraId="2B03A160" w14:textId="77777777" w:rsidR="008B0BA2" w:rsidRDefault="008B0BA2" w:rsidP="00461B3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F76AB46" w14:textId="77777777" w:rsidR="00461B34" w:rsidRPr="00A84F1A" w:rsidRDefault="00461B34" w:rsidP="00461B34">
    <w:pPr>
      <w:pStyle w:val="Kopfzeile"/>
      <w:rPr>
        <w:b/>
        <w:sz w:val="17"/>
        <w:szCs w:val="17"/>
      </w:rPr>
    </w:pPr>
  </w:p>
  <w:p w14:paraId="469569C1" w14:textId="77777777" w:rsidR="00461B34" w:rsidRPr="00A84F1A" w:rsidRDefault="00461B34" w:rsidP="00461B34">
    <w:pPr>
      <w:pStyle w:val="Kopfzeile"/>
      <w:rPr>
        <w:b/>
        <w:sz w:val="17"/>
        <w:szCs w:val="17"/>
      </w:rPr>
    </w:pPr>
  </w:p>
  <w:p w14:paraId="6D06FC55" w14:textId="77777777" w:rsidR="00461B34" w:rsidRPr="00A84F1A" w:rsidRDefault="00461B34" w:rsidP="00461B34">
    <w:pPr>
      <w:pStyle w:val="Kopfzeile"/>
      <w:rPr>
        <w:b/>
        <w:sz w:val="16"/>
        <w:szCs w:val="16"/>
      </w:rPr>
    </w:pPr>
  </w:p>
  <w:p w14:paraId="400B464F" w14:textId="77777777" w:rsidR="00461B34" w:rsidRPr="00FC0621" w:rsidRDefault="00461B34" w:rsidP="00461B34">
    <w:pPr>
      <w:pStyle w:val="Kopfzeile"/>
      <w:rPr>
        <w:b/>
      </w:rPr>
    </w:pPr>
  </w:p>
  <w:p w14:paraId="0B95213D" w14:textId="77777777" w:rsidR="00461B34" w:rsidRPr="00FC0621" w:rsidRDefault="00461B34" w:rsidP="00461B34">
    <w:pPr>
      <w:pStyle w:val="Kopfzeile"/>
      <w:rPr>
        <w:b/>
      </w:rPr>
    </w:pPr>
  </w:p>
  <w:p w14:paraId="7328E125" w14:textId="77777777" w:rsidR="00461B34" w:rsidRPr="00E27439" w:rsidRDefault="00461B34" w:rsidP="00461B34">
    <w:pPr>
      <w:pStyle w:val="Kopfzeile"/>
      <w:rPr>
        <w:rFonts w:ascii="Arial" w:hAnsi="Arial" w:cs="Arial"/>
        <w:b/>
      </w:rPr>
    </w:pPr>
    <w:r>
      <w:rPr>
        <w:rFonts w:ascii="Arial" w:hAnsi="Arial"/>
        <w:b/>
        <w:noProof/>
      </w:rPr>
      <w:drawing>
        <wp:anchor distT="0" distB="0" distL="114300" distR="114300" simplePos="0" relativeHeight="251659264" behindDoc="1" locked="0" layoutInCell="1" allowOverlap="1" wp14:anchorId="03DE69C4" wp14:editId="068C3699">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rPr>
      <w:t xml:space="preserve">C O M U N I C A D </w:t>
    </w:r>
    <w:proofErr w:type="gramStart"/>
    <w:r>
      <w:rPr>
        <w:rFonts w:ascii="Arial" w:hAnsi="Arial"/>
        <w:b/>
      </w:rPr>
      <w:t>O  D</w:t>
    </w:r>
    <w:proofErr w:type="gramEnd"/>
    <w:r>
      <w:rPr>
        <w:rFonts w:ascii="Arial" w:hAnsi="Arial"/>
        <w:b/>
      </w:rPr>
      <w:t xml:space="preserve"> E  P R E N S A</w:t>
    </w:r>
  </w:p>
  <w:p w14:paraId="02524D4B" w14:textId="77777777" w:rsidR="00461B34" w:rsidRPr="00E27439" w:rsidRDefault="00461B34" w:rsidP="00461B34">
    <w:pPr>
      <w:pStyle w:val="Kopfzeile"/>
      <w:rPr>
        <w:lang w:val="it-IT"/>
      </w:rPr>
    </w:pPr>
  </w:p>
  <w:p w14:paraId="2A6BEBAC" w14:textId="77777777" w:rsidR="00461B34" w:rsidRPr="00E27439" w:rsidRDefault="00461B34">
    <w:pPr>
      <w:pStyle w:val="Kopfzeile"/>
      <w:rPr>
        <w:lang w:val="it-IT"/>
      </w:rPr>
    </w:pPr>
  </w:p>
  <w:p w14:paraId="093CEC86" w14:textId="77777777" w:rsidR="00461B34" w:rsidRPr="00E27439" w:rsidRDefault="00461B34">
    <w:pPr>
      <w:pStyle w:val="Kopfzeile"/>
      <w:rPr>
        <w:lang w:val="it-IT"/>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proofState w:spelling="clean" w:grammar="clean"/>
  <w:defaultTabStop w:val="708"/>
  <w:hyphenationZone w:val="425"/>
  <w:characterSpacingControl w:val="doNotCompress"/>
  <w:hdrShapeDefaults>
    <o:shapedefaults v:ext="edit" spidmax="3072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B7DBE"/>
    <w:rsid w:val="000148B0"/>
    <w:rsid w:val="00054965"/>
    <w:rsid w:val="00076437"/>
    <w:rsid w:val="001130FC"/>
    <w:rsid w:val="00120F6F"/>
    <w:rsid w:val="00163D2C"/>
    <w:rsid w:val="001D46CE"/>
    <w:rsid w:val="00207E6F"/>
    <w:rsid w:val="00246A37"/>
    <w:rsid w:val="00256E16"/>
    <w:rsid w:val="002B6E3E"/>
    <w:rsid w:val="002D48AA"/>
    <w:rsid w:val="00361DD1"/>
    <w:rsid w:val="003856B1"/>
    <w:rsid w:val="0039765D"/>
    <w:rsid w:val="003A3698"/>
    <w:rsid w:val="003D7119"/>
    <w:rsid w:val="004334E0"/>
    <w:rsid w:val="00461B34"/>
    <w:rsid w:val="004F3ED0"/>
    <w:rsid w:val="0054013F"/>
    <w:rsid w:val="0058159E"/>
    <w:rsid w:val="005A79C7"/>
    <w:rsid w:val="006B45AA"/>
    <w:rsid w:val="00706E0A"/>
    <w:rsid w:val="007A027C"/>
    <w:rsid w:val="007A1165"/>
    <w:rsid w:val="00842636"/>
    <w:rsid w:val="008B0BA2"/>
    <w:rsid w:val="009004B9"/>
    <w:rsid w:val="0090671C"/>
    <w:rsid w:val="009F038A"/>
    <w:rsid w:val="00AB7DBE"/>
    <w:rsid w:val="00BF4FB1"/>
    <w:rsid w:val="00D15D55"/>
    <w:rsid w:val="00D3205F"/>
    <w:rsid w:val="00DC65F2"/>
    <w:rsid w:val="00DD6600"/>
    <w:rsid w:val="00E27439"/>
    <w:rsid w:val="00EA7866"/>
    <w:rsid w:val="00EC14F4"/>
    <w:rsid w:val="00F00BE2"/>
    <w:rsid w:val="00FC3EBB"/>
    <w:rsid w:val="00FC5514"/>
    <w:rsid w:val="00FF1EC6"/>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30721"/>
    <o:shapelayout v:ext="edit">
      <o:idmap v:ext="edit" data="1"/>
    </o:shapelayout>
  </w:shapeDefaults>
  <w:decimalSymbol w:val=","/>
  <w:listSeparator w:val=";"/>
  <w14:docId w14:val="30DCBB14"/>
  <w15:chartTrackingRefBased/>
  <w15:docId w15:val="{B27449E7-22A6-4A1B-963E-C11FCAE1F2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HTMLVorformatiert">
    <w:name w:val="HTML Preformatted"/>
    <w:basedOn w:val="Standard"/>
    <w:link w:val="HTMLVorformatiertZchn"/>
    <w:uiPriority w:val="99"/>
    <w:semiHidden/>
    <w:unhideWhenUsed/>
    <w:rsid w:val="00AB7DB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de-AT"/>
    </w:rPr>
  </w:style>
  <w:style w:type="character" w:customStyle="1" w:styleId="HTMLVorformatiertZchn">
    <w:name w:val="HTML Vorformatiert Zchn"/>
    <w:basedOn w:val="Absatz-Standardschriftart"/>
    <w:link w:val="HTMLVorformatiert"/>
    <w:uiPriority w:val="99"/>
    <w:semiHidden/>
    <w:rsid w:val="00AB7DBE"/>
    <w:rPr>
      <w:rFonts w:ascii="Courier New" w:eastAsia="Times New Roman" w:hAnsi="Courier New" w:cs="Courier New"/>
      <w:sz w:val="20"/>
      <w:szCs w:val="20"/>
      <w:lang w:eastAsia="de-AT"/>
    </w:rPr>
  </w:style>
  <w:style w:type="paragraph" w:styleId="Kopfzeile">
    <w:name w:val="header"/>
    <w:basedOn w:val="Standard"/>
    <w:link w:val="KopfzeileZchn"/>
    <w:unhideWhenUsed/>
    <w:rsid w:val="00461B34"/>
    <w:pPr>
      <w:tabs>
        <w:tab w:val="center" w:pos="4536"/>
        <w:tab w:val="right" w:pos="9072"/>
      </w:tabs>
      <w:spacing w:after="0" w:line="240" w:lineRule="auto"/>
    </w:pPr>
  </w:style>
  <w:style w:type="character" w:customStyle="1" w:styleId="KopfzeileZchn">
    <w:name w:val="Kopfzeile Zchn"/>
    <w:basedOn w:val="Absatz-Standardschriftart"/>
    <w:link w:val="Kopfzeile"/>
    <w:rsid w:val="00461B34"/>
  </w:style>
  <w:style w:type="paragraph" w:styleId="Fuzeile">
    <w:name w:val="footer"/>
    <w:basedOn w:val="Standard"/>
    <w:link w:val="FuzeileZchn"/>
    <w:uiPriority w:val="99"/>
    <w:unhideWhenUsed/>
    <w:rsid w:val="00461B3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61B34"/>
  </w:style>
  <w:style w:type="character" w:styleId="Hyperlink">
    <w:name w:val="Hyperlink"/>
    <w:rsid w:val="004F3ED0"/>
    <w:rPr>
      <w:color w:val="0000FF"/>
      <w:u w:val="single"/>
    </w:rPr>
  </w:style>
  <w:style w:type="character" w:styleId="Kommentarzeichen">
    <w:name w:val="annotation reference"/>
    <w:basedOn w:val="Absatz-Standardschriftart"/>
    <w:uiPriority w:val="99"/>
    <w:semiHidden/>
    <w:unhideWhenUsed/>
    <w:rsid w:val="009F038A"/>
    <w:rPr>
      <w:sz w:val="16"/>
      <w:szCs w:val="16"/>
    </w:rPr>
  </w:style>
  <w:style w:type="paragraph" w:styleId="Kommentartext">
    <w:name w:val="annotation text"/>
    <w:basedOn w:val="Standard"/>
    <w:link w:val="KommentartextZchn"/>
    <w:uiPriority w:val="99"/>
    <w:semiHidden/>
    <w:unhideWhenUsed/>
    <w:rsid w:val="009F038A"/>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9F038A"/>
    <w:rPr>
      <w:sz w:val="20"/>
      <w:szCs w:val="20"/>
    </w:rPr>
  </w:style>
  <w:style w:type="paragraph" w:styleId="Kommentarthema">
    <w:name w:val="annotation subject"/>
    <w:basedOn w:val="Kommentartext"/>
    <w:next w:val="Kommentartext"/>
    <w:link w:val="KommentarthemaZchn"/>
    <w:uiPriority w:val="99"/>
    <w:semiHidden/>
    <w:unhideWhenUsed/>
    <w:rsid w:val="009F038A"/>
    <w:rPr>
      <w:b/>
      <w:bCs/>
    </w:rPr>
  </w:style>
  <w:style w:type="character" w:customStyle="1" w:styleId="KommentarthemaZchn">
    <w:name w:val="Kommentarthema Zchn"/>
    <w:basedOn w:val="KommentartextZchn"/>
    <w:link w:val="Kommentarthema"/>
    <w:uiPriority w:val="99"/>
    <w:semiHidden/>
    <w:rsid w:val="009F038A"/>
    <w:rPr>
      <w:b/>
      <w:bCs/>
      <w:sz w:val="20"/>
      <w:szCs w:val="20"/>
    </w:rPr>
  </w:style>
  <w:style w:type="paragraph" w:styleId="Sprechblasentext">
    <w:name w:val="Balloon Text"/>
    <w:basedOn w:val="Standard"/>
    <w:link w:val="SprechblasentextZchn"/>
    <w:uiPriority w:val="99"/>
    <w:semiHidden/>
    <w:unhideWhenUsed/>
    <w:rsid w:val="009F038A"/>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9F038A"/>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86427147">
      <w:bodyDiv w:val="1"/>
      <w:marLeft w:val="0"/>
      <w:marRight w:val="0"/>
      <w:marTop w:val="0"/>
      <w:marBottom w:val="0"/>
      <w:divBdr>
        <w:top w:val="none" w:sz="0" w:space="0" w:color="auto"/>
        <w:left w:val="none" w:sz="0" w:space="0" w:color="auto"/>
        <w:bottom w:val="none" w:sz="0" w:space="0" w:color="auto"/>
        <w:right w:val="none" w:sz="0" w:space="0" w:color="auto"/>
      </w:divBdr>
    </w:div>
    <w:div w:id="1102803835">
      <w:bodyDiv w:val="1"/>
      <w:marLeft w:val="0"/>
      <w:marRight w:val="0"/>
      <w:marTop w:val="0"/>
      <w:marBottom w:val="0"/>
      <w:divBdr>
        <w:top w:val="none" w:sz="0" w:space="0" w:color="auto"/>
        <w:left w:val="none" w:sz="0" w:space="0" w:color="auto"/>
        <w:bottom w:val="none" w:sz="0" w:space="0" w:color="auto"/>
        <w:right w:val="none" w:sz="0" w:space="0" w:color="auto"/>
      </w:divBdr>
      <w:divsChild>
        <w:div w:id="1742634308">
          <w:marLeft w:val="0"/>
          <w:marRight w:val="0"/>
          <w:marTop w:val="0"/>
          <w:marBottom w:val="0"/>
          <w:divBdr>
            <w:top w:val="none" w:sz="0" w:space="0" w:color="auto"/>
            <w:left w:val="none" w:sz="0" w:space="0" w:color="auto"/>
            <w:bottom w:val="none" w:sz="0" w:space="0" w:color="auto"/>
            <w:right w:val="none" w:sz="0" w:space="0" w:color="auto"/>
          </w:divBdr>
          <w:divsChild>
            <w:div w:id="138232442">
              <w:marLeft w:val="0"/>
              <w:marRight w:val="0"/>
              <w:marTop w:val="0"/>
              <w:marBottom w:val="0"/>
              <w:divBdr>
                <w:top w:val="none" w:sz="0" w:space="0" w:color="auto"/>
                <w:left w:val="none" w:sz="0" w:space="0" w:color="auto"/>
                <w:bottom w:val="none" w:sz="0" w:space="0" w:color="auto"/>
                <w:right w:val="none" w:sz="0" w:space="0" w:color="auto"/>
              </w:divBdr>
              <w:divsChild>
                <w:div w:id="334382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g"/><Relationship Id="rId12" Type="http://schemas.openxmlformats.org/officeDocument/2006/relationships/image" Target="media/image6.jpeg"/><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hyperlink" Target="http://www.lisec.com/?utm_source=Press-Release&amp;utm_medium=Word-PDF&amp;utm_campaign=DE" TargetMode="Externa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hyperlink" Target="mailto:claudia.guschlbauer@lisec.com" TargetMode="External"/><Relationship Id="rId10" Type="http://schemas.openxmlformats.org/officeDocument/2006/relationships/image" Target="media/image4.jpe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3698FA-BC90-4FF8-9DC2-81AEF3A30B4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1336</Words>
  <Characters>8417</Characters>
  <Application>Microsoft Office Word</Application>
  <DocSecurity>0</DocSecurity>
  <Lines>70</Lines>
  <Paragraphs>19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9734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Guschlbauer Claudia</dc:creator>
  <cp:keywords/>
  <dc:description/>
  <cp:lastModifiedBy>Wotawa Astrid</cp:lastModifiedBy>
  <cp:revision>3</cp:revision>
  <dcterms:created xsi:type="dcterms:W3CDTF">2020-04-29T06:25:00Z</dcterms:created>
  <dcterms:modified xsi:type="dcterms:W3CDTF">2020-05-06T07:49:00Z</dcterms:modified>
</cp:coreProperties>
</file>